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0" w:firstLineChars="0"/>
        <w:jc w:val="left"/>
        <w:rPr>
          <w:rFonts w:eastAsia="黑体"/>
          <w:sz w:val="32"/>
          <w:szCs w:val="32"/>
        </w:rPr>
      </w:pPr>
      <w:r>
        <w:rPr>
          <w:rFonts w:eastAsia="黑体"/>
          <w:sz w:val="32"/>
          <w:szCs w:val="32"/>
        </w:rPr>
        <w:t>附1</w:t>
      </w:r>
    </w:p>
    <w:p>
      <w:pPr>
        <w:adjustRightInd w:val="0"/>
        <w:snapToGrid w:val="0"/>
        <w:spacing w:line="600" w:lineRule="exact"/>
        <w:ind w:firstLine="1440"/>
        <w:jc w:val="center"/>
        <w:rPr>
          <w:kern w:val="0"/>
          <w:sz w:val="72"/>
          <w:szCs w:val="72"/>
        </w:rPr>
      </w:pPr>
    </w:p>
    <w:p>
      <w:pPr>
        <w:adjustRightInd w:val="0"/>
        <w:snapToGrid w:val="0"/>
        <w:spacing w:line="600" w:lineRule="exact"/>
        <w:ind w:firstLine="1040"/>
        <w:jc w:val="center"/>
        <w:rPr>
          <w:kern w:val="0"/>
          <w:sz w:val="52"/>
          <w:szCs w:val="52"/>
        </w:rPr>
      </w:pPr>
    </w:p>
    <w:p>
      <w:pPr>
        <w:adjustRightInd w:val="0"/>
        <w:snapToGrid w:val="0"/>
        <w:spacing w:line="600" w:lineRule="exact"/>
        <w:ind w:firstLine="1040"/>
        <w:jc w:val="center"/>
        <w:rPr>
          <w:kern w:val="0"/>
          <w:sz w:val="52"/>
          <w:szCs w:val="52"/>
        </w:rPr>
      </w:pPr>
    </w:p>
    <w:p>
      <w:pPr>
        <w:adjustRightInd w:val="0"/>
        <w:snapToGrid w:val="0"/>
        <w:spacing w:line="600" w:lineRule="exact"/>
        <w:ind w:firstLine="0" w:firstLineChars="0"/>
        <w:jc w:val="center"/>
        <w:rPr>
          <w:rFonts w:eastAsia="华文中宋"/>
          <w:b/>
          <w:bCs/>
          <w:kern w:val="0"/>
          <w:sz w:val="48"/>
          <w:szCs w:val="48"/>
        </w:rPr>
      </w:pPr>
      <w:r>
        <w:rPr>
          <w:rFonts w:eastAsia="华文中宋"/>
          <w:b/>
          <w:bCs/>
          <w:sz w:val="48"/>
          <w:szCs w:val="48"/>
        </w:rPr>
        <w:t>食盐定点生产企业审核申请书</w:t>
      </w:r>
    </w:p>
    <w:p>
      <w:pPr>
        <w:adjustRightInd w:val="0"/>
        <w:snapToGrid w:val="0"/>
        <w:spacing w:line="600" w:lineRule="exact"/>
        <w:ind w:firstLine="880"/>
        <w:jc w:val="center"/>
        <w:rPr>
          <w:kern w:val="0"/>
          <w:sz w:val="44"/>
        </w:rPr>
      </w:pPr>
    </w:p>
    <w:p>
      <w:pPr>
        <w:adjustRightInd w:val="0"/>
        <w:snapToGrid w:val="0"/>
        <w:spacing w:line="600" w:lineRule="exact"/>
        <w:ind w:firstLine="897" w:firstLineChars="204"/>
        <w:jc w:val="center"/>
        <w:rPr>
          <w:kern w:val="0"/>
          <w:sz w:val="44"/>
        </w:rPr>
      </w:pPr>
    </w:p>
    <w:p>
      <w:pPr>
        <w:adjustRightInd w:val="0"/>
        <w:snapToGrid w:val="0"/>
        <w:spacing w:line="600" w:lineRule="exact"/>
        <w:ind w:firstLine="566" w:firstLineChars="177"/>
        <w:rPr>
          <w:kern w:val="0"/>
          <w:sz w:val="32"/>
        </w:rPr>
      </w:pPr>
    </w:p>
    <w:p>
      <w:pPr>
        <w:adjustRightInd w:val="0"/>
        <w:snapToGrid w:val="0"/>
        <w:spacing w:line="600" w:lineRule="exact"/>
        <w:ind w:firstLine="566" w:firstLineChars="177"/>
        <w:rPr>
          <w:kern w:val="0"/>
          <w:sz w:val="24"/>
          <w:u w:val="single"/>
        </w:rPr>
      </w:pPr>
      <w:r>
        <w:rPr>
          <w:kern w:val="0"/>
          <w:sz w:val="32"/>
        </w:rPr>
        <w:t xml:space="preserve">企业名称：  </w:t>
      </w:r>
      <w:r>
        <w:rPr>
          <w:kern w:val="0"/>
          <w:sz w:val="32"/>
          <w:u w:val="single"/>
        </w:rPr>
        <w:t xml:space="preserve">                                 </w:t>
      </w:r>
      <w:r>
        <w:rPr>
          <w:rFonts w:hint="eastAsia"/>
          <w:kern w:val="0"/>
          <w:sz w:val="32"/>
          <w:u w:val="single"/>
        </w:rPr>
        <w:t xml:space="preserve">  </w:t>
      </w:r>
      <w:r>
        <w:rPr>
          <w:kern w:val="0"/>
          <w:sz w:val="32"/>
          <w:u w:val="single"/>
        </w:rPr>
        <w:t xml:space="preserve"> </w:t>
      </w:r>
    </w:p>
    <w:p>
      <w:pPr>
        <w:adjustRightInd w:val="0"/>
        <w:snapToGrid w:val="0"/>
        <w:spacing w:line="600" w:lineRule="exact"/>
        <w:ind w:firstLine="566" w:firstLineChars="177"/>
        <w:rPr>
          <w:kern w:val="0"/>
          <w:sz w:val="32"/>
          <w:szCs w:val="32"/>
        </w:rPr>
      </w:pPr>
      <w:r>
        <w:rPr>
          <w:kern w:val="0"/>
          <w:sz w:val="32"/>
          <w:szCs w:val="32"/>
        </w:rPr>
        <w:t>（加盖公章）</w:t>
      </w:r>
    </w:p>
    <w:p>
      <w:pPr>
        <w:adjustRightInd w:val="0"/>
        <w:snapToGrid w:val="0"/>
        <w:spacing w:line="600" w:lineRule="exact"/>
        <w:ind w:firstLine="566" w:firstLineChars="177"/>
        <w:rPr>
          <w:b/>
          <w:kern w:val="0"/>
          <w:sz w:val="32"/>
        </w:rPr>
      </w:pPr>
      <w:r>
        <w:rPr>
          <w:kern w:val="0"/>
          <w:sz w:val="32"/>
          <w:szCs w:val="32"/>
        </w:rPr>
        <w:t xml:space="preserve">注册地址：  </w:t>
      </w:r>
      <w:r>
        <w:rPr>
          <w:kern w:val="0"/>
          <w:sz w:val="32"/>
          <w:u w:val="single"/>
        </w:rPr>
        <w:t xml:space="preserve">                                 </w:t>
      </w:r>
      <w:r>
        <w:rPr>
          <w:rFonts w:hint="eastAsia"/>
          <w:kern w:val="0"/>
          <w:sz w:val="32"/>
          <w:u w:val="single"/>
        </w:rPr>
        <w:t xml:space="preserve">  </w:t>
      </w:r>
      <w:r>
        <w:rPr>
          <w:kern w:val="0"/>
          <w:sz w:val="32"/>
          <w:u w:val="single"/>
        </w:rPr>
        <w:t xml:space="preserve">  </w:t>
      </w:r>
    </w:p>
    <w:p>
      <w:pPr>
        <w:adjustRightInd w:val="0"/>
        <w:snapToGrid w:val="0"/>
        <w:spacing w:line="600" w:lineRule="exact"/>
        <w:ind w:firstLine="566" w:firstLineChars="177"/>
        <w:rPr>
          <w:kern w:val="0"/>
          <w:sz w:val="32"/>
        </w:rPr>
      </w:pPr>
      <w:r>
        <w:rPr>
          <w:kern w:val="0"/>
          <w:sz w:val="32"/>
        </w:rPr>
        <w:t xml:space="preserve">联 系 人：  </w:t>
      </w:r>
      <w:r>
        <w:rPr>
          <w:kern w:val="0"/>
          <w:sz w:val="32"/>
          <w:u w:val="single"/>
        </w:rPr>
        <w:t xml:space="preserve">    </w:t>
      </w:r>
      <w:r>
        <w:rPr>
          <w:kern w:val="0"/>
          <w:u w:val="single"/>
        </w:rPr>
        <w:t xml:space="preserve">            </w:t>
      </w:r>
      <w:r>
        <w:rPr>
          <w:kern w:val="0"/>
          <w:sz w:val="32"/>
          <w:u w:val="single"/>
        </w:rPr>
        <w:t xml:space="preserve">                  </w:t>
      </w:r>
      <w:r>
        <w:rPr>
          <w:rFonts w:hint="eastAsia"/>
          <w:kern w:val="0"/>
          <w:sz w:val="32"/>
          <w:u w:val="single"/>
        </w:rPr>
        <w:t xml:space="preserve"> </w:t>
      </w:r>
      <w:r>
        <w:rPr>
          <w:kern w:val="0"/>
          <w:sz w:val="32"/>
          <w:u w:val="single"/>
        </w:rPr>
        <w:t xml:space="preserve">     </w:t>
      </w:r>
    </w:p>
    <w:p>
      <w:pPr>
        <w:adjustRightInd w:val="0"/>
        <w:snapToGrid w:val="0"/>
        <w:spacing w:line="600" w:lineRule="exact"/>
        <w:ind w:firstLine="566" w:firstLineChars="177"/>
        <w:rPr>
          <w:kern w:val="0"/>
          <w:sz w:val="32"/>
          <w:u w:val="single"/>
        </w:rPr>
      </w:pPr>
      <w:r>
        <w:rPr>
          <w:kern w:val="0"/>
          <w:sz w:val="32"/>
        </w:rPr>
        <w:t xml:space="preserve">联系电话：  </w:t>
      </w:r>
      <w:r>
        <w:rPr>
          <w:kern w:val="0"/>
          <w:sz w:val="32"/>
          <w:u w:val="single"/>
        </w:rPr>
        <w:t xml:space="preserve">    </w:t>
      </w:r>
      <w:r>
        <w:rPr>
          <w:kern w:val="0"/>
          <w:u w:val="single"/>
        </w:rPr>
        <w:t xml:space="preserve">          </w:t>
      </w:r>
      <w:r>
        <w:rPr>
          <w:kern w:val="0"/>
          <w:sz w:val="32"/>
          <w:u w:val="single"/>
        </w:rPr>
        <w:t xml:space="preserve">     </w:t>
      </w:r>
      <w:r>
        <w:rPr>
          <w:kern w:val="0"/>
          <w:sz w:val="32"/>
        </w:rPr>
        <w:t xml:space="preserve">传真： </w:t>
      </w:r>
      <w:r>
        <w:rPr>
          <w:kern w:val="0"/>
          <w:sz w:val="32"/>
          <w:u w:val="single"/>
        </w:rPr>
        <w:t xml:space="preserve">   </w:t>
      </w:r>
      <w:r>
        <w:rPr>
          <w:kern w:val="0"/>
          <w:u w:val="single"/>
        </w:rPr>
        <w:t xml:space="preserve">    </w:t>
      </w:r>
      <w:r>
        <w:rPr>
          <w:rFonts w:hint="eastAsia"/>
          <w:kern w:val="0"/>
          <w:u w:val="single"/>
        </w:rPr>
        <w:t xml:space="preserve"> </w:t>
      </w:r>
      <w:r>
        <w:rPr>
          <w:kern w:val="0"/>
          <w:u w:val="single"/>
        </w:rPr>
        <w:t xml:space="preserve">    </w:t>
      </w:r>
      <w:r>
        <w:rPr>
          <w:kern w:val="0"/>
          <w:sz w:val="32"/>
          <w:u w:val="single"/>
        </w:rPr>
        <w:t xml:space="preserve">    </w:t>
      </w:r>
    </w:p>
    <w:p>
      <w:pPr>
        <w:adjustRightInd w:val="0"/>
        <w:snapToGrid w:val="0"/>
        <w:spacing w:line="600" w:lineRule="exact"/>
        <w:ind w:firstLine="566" w:firstLineChars="177"/>
        <w:rPr>
          <w:kern w:val="0"/>
          <w:sz w:val="32"/>
        </w:rPr>
      </w:pPr>
      <w:r>
        <w:rPr>
          <w:kern w:val="0"/>
          <w:sz w:val="32"/>
        </w:rPr>
        <w:t xml:space="preserve">电子邮箱：  </w:t>
      </w:r>
      <w:r>
        <w:rPr>
          <w:kern w:val="0"/>
          <w:sz w:val="32"/>
          <w:u w:val="single"/>
        </w:rPr>
        <w:t xml:space="preserve"> </w:t>
      </w:r>
      <w:r>
        <w:rPr>
          <w:kern w:val="0"/>
          <w:sz w:val="28"/>
          <w:u w:val="single"/>
        </w:rPr>
        <w:t xml:space="preserve">                                    </w:t>
      </w:r>
      <w:r>
        <w:rPr>
          <w:rFonts w:hint="eastAsia"/>
          <w:kern w:val="0"/>
          <w:sz w:val="28"/>
          <w:u w:val="single"/>
        </w:rPr>
        <w:t xml:space="preserve"> </w:t>
      </w:r>
      <w:r>
        <w:rPr>
          <w:kern w:val="0"/>
          <w:sz w:val="28"/>
          <w:u w:val="single"/>
        </w:rPr>
        <w:t xml:space="preserve"> </w:t>
      </w:r>
      <w:r>
        <w:rPr>
          <w:kern w:val="0"/>
          <w:sz w:val="32"/>
          <w:u w:val="single"/>
        </w:rPr>
        <w:t xml:space="preserve">  </w:t>
      </w:r>
      <w:r>
        <w:rPr>
          <w:kern w:val="0"/>
          <w:sz w:val="32"/>
        </w:rPr>
        <w:t xml:space="preserve"> </w:t>
      </w:r>
    </w:p>
    <w:p>
      <w:pPr>
        <w:adjustRightInd w:val="0"/>
        <w:snapToGrid w:val="0"/>
        <w:spacing w:line="600" w:lineRule="exact"/>
        <w:ind w:firstLine="566" w:firstLineChars="177"/>
        <w:rPr>
          <w:kern w:val="0"/>
          <w:sz w:val="32"/>
        </w:rPr>
      </w:pPr>
      <w:r>
        <w:rPr>
          <w:kern w:val="0"/>
          <w:sz w:val="32"/>
        </w:rPr>
        <w:t xml:space="preserve">申请日期：  </w:t>
      </w:r>
      <w:r>
        <w:rPr>
          <w:kern w:val="0"/>
          <w:sz w:val="32"/>
          <w:u w:val="single"/>
        </w:rPr>
        <w:t xml:space="preserve">  </w:t>
      </w:r>
      <w:r>
        <w:rPr>
          <w:kern w:val="0"/>
          <w:u w:val="single"/>
        </w:rPr>
        <w:t xml:space="preserve">         </w:t>
      </w:r>
      <w:r>
        <w:rPr>
          <w:kern w:val="0"/>
          <w:sz w:val="32"/>
        </w:rPr>
        <w:t>年</w:t>
      </w:r>
      <w:r>
        <w:rPr>
          <w:kern w:val="0"/>
          <w:sz w:val="32"/>
          <w:u w:val="single"/>
        </w:rPr>
        <w:t xml:space="preserve">  </w:t>
      </w:r>
      <w:r>
        <w:rPr>
          <w:kern w:val="0"/>
          <w:u w:val="single"/>
        </w:rPr>
        <w:t xml:space="preserve">     </w:t>
      </w:r>
      <w:r>
        <w:rPr>
          <w:kern w:val="0"/>
          <w:sz w:val="32"/>
          <w:u w:val="single"/>
        </w:rPr>
        <w:t xml:space="preserve">    </w:t>
      </w:r>
      <w:r>
        <w:rPr>
          <w:kern w:val="0"/>
          <w:sz w:val="32"/>
        </w:rPr>
        <w:t>月</w:t>
      </w:r>
      <w:r>
        <w:rPr>
          <w:kern w:val="0"/>
          <w:sz w:val="32"/>
          <w:u w:val="single"/>
        </w:rPr>
        <w:t xml:space="preserve">  </w:t>
      </w:r>
      <w:r>
        <w:rPr>
          <w:kern w:val="0"/>
          <w:u w:val="single"/>
        </w:rPr>
        <w:t xml:space="preserve">     </w:t>
      </w:r>
      <w:r>
        <w:rPr>
          <w:kern w:val="0"/>
          <w:sz w:val="32"/>
          <w:u w:val="single"/>
        </w:rPr>
        <w:t xml:space="preserve">   </w:t>
      </w:r>
      <w:r>
        <w:rPr>
          <w:kern w:val="0"/>
          <w:sz w:val="32"/>
        </w:rPr>
        <w:t>日</w:t>
      </w:r>
    </w:p>
    <w:p>
      <w:pPr>
        <w:adjustRightInd w:val="0"/>
        <w:snapToGrid w:val="0"/>
        <w:spacing w:line="600" w:lineRule="exact"/>
        <w:ind w:firstLine="640"/>
        <w:jc w:val="center"/>
        <w:rPr>
          <w:kern w:val="0"/>
          <w:sz w:val="32"/>
        </w:rPr>
      </w:pPr>
    </w:p>
    <w:p>
      <w:pPr>
        <w:adjustRightInd w:val="0"/>
        <w:snapToGrid w:val="0"/>
        <w:spacing w:line="600" w:lineRule="exact"/>
        <w:ind w:firstLine="640"/>
        <w:jc w:val="center"/>
        <w:rPr>
          <w:kern w:val="0"/>
          <w:sz w:val="32"/>
        </w:rPr>
      </w:pPr>
    </w:p>
    <w:p>
      <w:pPr>
        <w:adjustRightInd w:val="0"/>
        <w:snapToGrid w:val="0"/>
        <w:spacing w:line="600" w:lineRule="exact"/>
        <w:ind w:firstLine="770" w:firstLineChars="275"/>
        <w:rPr>
          <w:kern w:val="0"/>
          <w:sz w:val="48"/>
          <w:szCs w:val="48"/>
        </w:rPr>
      </w:pPr>
      <w:r>
        <w:rPr>
          <w:kern w:val="0"/>
          <w:sz w:val="28"/>
          <w:szCs w:val="28"/>
        </w:rPr>
        <w:t xml:space="preserve"> </w:t>
      </w:r>
    </w:p>
    <w:p>
      <w:pPr>
        <w:adjustRightInd w:val="0"/>
        <w:snapToGrid w:val="0"/>
        <w:spacing w:line="600" w:lineRule="exact"/>
        <w:ind w:firstLine="640"/>
        <w:jc w:val="center"/>
        <w:rPr>
          <w:kern w:val="0"/>
          <w:sz w:val="32"/>
        </w:rPr>
      </w:pPr>
    </w:p>
    <w:p>
      <w:pPr>
        <w:adjustRightInd w:val="0"/>
        <w:snapToGrid w:val="0"/>
        <w:spacing w:line="600" w:lineRule="exact"/>
        <w:ind w:firstLine="640"/>
        <w:jc w:val="center"/>
        <w:rPr>
          <w:kern w:val="0"/>
          <w:sz w:val="32"/>
        </w:rPr>
      </w:pPr>
    </w:p>
    <w:p>
      <w:pPr>
        <w:adjustRightInd w:val="0"/>
        <w:snapToGrid w:val="0"/>
        <w:spacing w:line="520" w:lineRule="exact"/>
        <w:ind w:firstLine="640"/>
        <w:jc w:val="center"/>
        <w:rPr>
          <w:bCs/>
          <w:kern w:val="0"/>
          <w:sz w:val="32"/>
          <w:szCs w:val="32"/>
        </w:rPr>
      </w:pPr>
    </w:p>
    <w:p>
      <w:pPr>
        <w:adjustRightInd w:val="0"/>
        <w:snapToGrid w:val="0"/>
        <w:spacing w:line="520" w:lineRule="exact"/>
        <w:ind w:firstLine="640"/>
        <w:jc w:val="center"/>
        <w:rPr>
          <w:bCs/>
          <w:kern w:val="0"/>
          <w:sz w:val="32"/>
          <w:szCs w:val="32"/>
        </w:rPr>
      </w:pPr>
    </w:p>
    <w:p>
      <w:pPr>
        <w:adjustRightInd w:val="0"/>
        <w:snapToGrid w:val="0"/>
        <w:spacing w:line="520" w:lineRule="exact"/>
        <w:ind w:firstLine="640"/>
        <w:jc w:val="center"/>
        <w:rPr>
          <w:bCs/>
          <w:kern w:val="0"/>
          <w:sz w:val="32"/>
          <w:szCs w:val="32"/>
        </w:rPr>
      </w:pPr>
    </w:p>
    <w:p>
      <w:pPr>
        <w:adjustRightInd w:val="0"/>
        <w:snapToGrid w:val="0"/>
        <w:spacing w:line="520" w:lineRule="exact"/>
        <w:ind w:firstLine="723"/>
        <w:rPr>
          <w:b/>
          <w:kern w:val="0"/>
          <w:sz w:val="36"/>
          <w:szCs w:val="36"/>
        </w:rPr>
        <w:sectPr>
          <w:headerReference r:id="rId5" w:type="default"/>
          <w:footerReference r:id="rId6" w:type="default"/>
          <w:pgSz w:w="11906" w:h="16838"/>
          <w:pgMar w:top="1440" w:right="1800" w:bottom="1440" w:left="1800" w:header="851" w:footer="992" w:gutter="0"/>
          <w:pgNumType w:start="0"/>
          <w:cols w:space="720" w:num="1"/>
          <w:docGrid w:type="lines" w:linePitch="312" w:charSpace="0"/>
        </w:sectPr>
      </w:pPr>
    </w:p>
    <w:p>
      <w:pPr>
        <w:adjustRightInd w:val="0"/>
        <w:snapToGrid w:val="0"/>
        <w:spacing w:line="520" w:lineRule="exact"/>
        <w:ind w:firstLine="723"/>
        <w:rPr>
          <w:b/>
          <w:kern w:val="0"/>
          <w:sz w:val="36"/>
          <w:szCs w:val="36"/>
        </w:rPr>
      </w:pPr>
    </w:p>
    <w:p>
      <w:pPr>
        <w:ind w:firstLine="0" w:firstLineChars="0"/>
        <w:jc w:val="center"/>
        <w:rPr>
          <w:rFonts w:eastAsia="黑体"/>
          <w:kern w:val="0"/>
          <w:sz w:val="32"/>
          <w:szCs w:val="32"/>
        </w:rPr>
      </w:pPr>
      <w:r>
        <w:rPr>
          <w:rFonts w:eastAsia="黑体"/>
          <w:kern w:val="0"/>
          <w:sz w:val="32"/>
          <w:szCs w:val="32"/>
        </w:rPr>
        <w:t>注意事项</w:t>
      </w:r>
    </w:p>
    <w:p>
      <w:pPr>
        <w:adjustRightInd w:val="0"/>
        <w:snapToGrid w:val="0"/>
        <w:spacing w:line="520" w:lineRule="exact"/>
        <w:ind w:firstLine="720"/>
        <w:jc w:val="center"/>
        <w:rPr>
          <w:bCs/>
          <w:kern w:val="0"/>
          <w:sz w:val="36"/>
          <w:szCs w:val="36"/>
        </w:rPr>
      </w:pPr>
    </w:p>
    <w:p>
      <w:pPr>
        <w:spacing w:line="540" w:lineRule="exact"/>
        <w:ind w:firstLine="560"/>
        <w:rPr>
          <w:rFonts w:eastAsia="仿宋"/>
          <w:kern w:val="0"/>
          <w:sz w:val="28"/>
          <w:szCs w:val="28"/>
        </w:rPr>
      </w:pPr>
      <w:r>
        <w:rPr>
          <w:rFonts w:eastAsia="仿宋"/>
          <w:kern w:val="0"/>
          <w:sz w:val="28"/>
          <w:szCs w:val="28"/>
        </w:rPr>
        <w:t>1.所有食盐定点生产企业（含多品种食盐定点生产企业）在申请审核时，均需要填写本申请书。书面申请材料一式5份，另附</w:t>
      </w:r>
      <w:r>
        <w:rPr>
          <w:rFonts w:eastAsia="仿宋"/>
          <w:sz w:val="28"/>
          <w:szCs w:val="28"/>
        </w:rPr>
        <w:t>电子版文件。本申请书须由企业的</w:t>
      </w:r>
      <w:r>
        <w:rPr>
          <w:rFonts w:eastAsia="仿宋"/>
          <w:sz w:val="28"/>
          <w:szCs w:val="28"/>
        </w:rPr>
        <w:fldChar w:fldCharType="begin"/>
      </w:r>
      <w:r>
        <w:rPr>
          <w:rFonts w:eastAsia="仿宋"/>
          <w:sz w:val="28"/>
          <w:szCs w:val="28"/>
        </w:rPr>
        <w:instrText xml:space="preserve"> HYPERLINK "http://china.findlaw.cn/gongsifalv/gongsishelifa/fadingdaibiaoren/" \t "_blank" </w:instrText>
      </w:r>
      <w:r>
        <w:rPr>
          <w:rFonts w:eastAsia="仿宋"/>
          <w:sz w:val="28"/>
          <w:szCs w:val="28"/>
        </w:rPr>
        <w:fldChar w:fldCharType="separate"/>
      </w:r>
      <w:r>
        <w:rPr>
          <w:rStyle w:val="7"/>
          <w:rFonts w:eastAsia="仿宋"/>
          <w:color w:val="auto"/>
          <w:sz w:val="28"/>
          <w:szCs w:val="28"/>
          <w:u w:val="none"/>
        </w:rPr>
        <w:t>法定代表人</w:t>
      </w:r>
      <w:r>
        <w:rPr>
          <w:rFonts w:eastAsia="仿宋"/>
          <w:sz w:val="28"/>
          <w:szCs w:val="28"/>
        </w:rPr>
        <w:fldChar w:fldCharType="end"/>
      </w:r>
      <w:r>
        <w:rPr>
          <w:rFonts w:eastAsia="仿宋"/>
          <w:sz w:val="28"/>
          <w:szCs w:val="28"/>
        </w:rPr>
        <w:t>或负责人签名，并加盖企业公章</w:t>
      </w:r>
      <w:r>
        <w:rPr>
          <w:rFonts w:eastAsia="仿宋"/>
          <w:kern w:val="0"/>
          <w:sz w:val="28"/>
          <w:szCs w:val="28"/>
        </w:rPr>
        <w:t>。</w:t>
      </w:r>
    </w:p>
    <w:p>
      <w:pPr>
        <w:spacing w:line="540" w:lineRule="exact"/>
        <w:ind w:firstLine="560"/>
        <w:rPr>
          <w:rFonts w:eastAsia="仿宋"/>
          <w:kern w:val="0"/>
          <w:sz w:val="28"/>
          <w:szCs w:val="28"/>
        </w:rPr>
      </w:pPr>
      <w:r>
        <w:rPr>
          <w:rFonts w:eastAsia="仿宋"/>
          <w:kern w:val="0"/>
          <w:sz w:val="28"/>
          <w:szCs w:val="28"/>
        </w:rPr>
        <w:t>2.申请企业应确保所填资料真实、准确、详细，如伪造、编造虚假内容或隐瞒真实情况，所产生的一切后果均由申请企业承担。</w:t>
      </w:r>
    </w:p>
    <w:p>
      <w:pPr>
        <w:spacing w:line="540" w:lineRule="exact"/>
        <w:ind w:firstLine="560"/>
        <w:rPr>
          <w:rFonts w:eastAsia="仿宋"/>
          <w:kern w:val="0"/>
          <w:sz w:val="28"/>
          <w:szCs w:val="28"/>
        </w:rPr>
      </w:pPr>
      <w:r>
        <w:rPr>
          <w:rFonts w:eastAsia="仿宋"/>
          <w:kern w:val="0"/>
          <w:sz w:val="28"/>
          <w:szCs w:val="28"/>
        </w:rPr>
        <w:t>3.申请企业应用钢笔或黑色签字笔填写或打印本申请书，字迹应当清晰、工整，不得涂改。</w:t>
      </w:r>
    </w:p>
    <w:p>
      <w:pPr>
        <w:spacing w:line="540" w:lineRule="exact"/>
        <w:ind w:firstLine="560"/>
        <w:rPr>
          <w:rFonts w:eastAsia="仿宋"/>
          <w:kern w:val="0"/>
          <w:sz w:val="28"/>
          <w:szCs w:val="28"/>
        </w:rPr>
      </w:pPr>
      <w:r>
        <w:rPr>
          <w:rFonts w:eastAsia="仿宋"/>
          <w:kern w:val="0"/>
          <w:sz w:val="28"/>
          <w:szCs w:val="28"/>
        </w:rPr>
        <w:t>4.申请企业及其公章的名称应与市场监督管理部门预先核准或登记注册的企业名称一致，公章复印无效。</w:t>
      </w:r>
    </w:p>
    <w:p>
      <w:pPr>
        <w:spacing w:line="540" w:lineRule="exact"/>
        <w:ind w:firstLine="560"/>
        <w:rPr>
          <w:rFonts w:eastAsia="仿宋"/>
          <w:kern w:val="0"/>
          <w:sz w:val="28"/>
          <w:szCs w:val="28"/>
        </w:rPr>
      </w:pPr>
      <w:r>
        <w:rPr>
          <w:rFonts w:eastAsia="仿宋"/>
          <w:kern w:val="0"/>
          <w:sz w:val="28"/>
          <w:szCs w:val="28"/>
        </w:rPr>
        <w:t>5.申请企业须填写“一、企业基本情况”“二、企业食盐生产场所有关情况”“三、企业主要生产设备、设施清单”表格，所有项目不可空填。在填写时应注意正确的计量单位。</w:t>
      </w:r>
    </w:p>
    <w:p>
      <w:pPr>
        <w:spacing w:line="540" w:lineRule="exact"/>
        <w:ind w:firstLine="560"/>
        <w:rPr>
          <w:rFonts w:eastAsia="仿宋"/>
          <w:kern w:val="0"/>
          <w:sz w:val="28"/>
          <w:szCs w:val="28"/>
        </w:rPr>
      </w:pPr>
      <w:r>
        <w:rPr>
          <w:rFonts w:eastAsia="仿宋"/>
          <w:kern w:val="0"/>
          <w:sz w:val="28"/>
          <w:szCs w:val="28"/>
        </w:rPr>
        <w:t>6.省级盐业主管部门收到书面材料后，须填写“四、《规范条件》符合性审核”表格中“相关材料是否齐全”栏目内容，各项内容必须全部为“是”，方可确认企业通过初审。</w:t>
      </w:r>
    </w:p>
    <w:p>
      <w:pPr>
        <w:spacing w:line="540" w:lineRule="exact"/>
        <w:ind w:firstLine="560"/>
        <w:rPr>
          <w:rFonts w:eastAsia="仿宋"/>
          <w:kern w:val="0"/>
          <w:sz w:val="28"/>
          <w:szCs w:val="28"/>
        </w:rPr>
      </w:pPr>
      <w:r>
        <w:rPr>
          <w:rFonts w:eastAsia="仿宋"/>
          <w:kern w:val="0"/>
          <w:sz w:val="28"/>
          <w:szCs w:val="28"/>
        </w:rPr>
        <w:t>7.现场审核时，申请企业须提供相关报告和说明材料的原件供审核专家组核对。</w:t>
      </w:r>
    </w:p>
    <w:p>
      <w:pPr>
        <w:spacing w:line="540" w:lineRule="exact"/>
        <w:ind w:firstLine="560"/>
        <w:rPr>
          <w:rFonts w:eastAsia="仿宋"/>
          <w:kern w:val="0"/>
          <w:sz w:val="28"/>
          <w:szCs w:val="28"/>
        </w:rPr>
      </w:pPr>
      <w:r>
        <w:rPr>
          <w:rFonts w:eastAsia="仿宋"/>
          <w:kern w:val="0"/>
          <w:sz w:val="28"/>
          <w:szCs w:val="28"/>
        </w:rPr>
        <w:t>8.现场审核时，企业不得借故停产，所有食盐生产设备开工率不得低于70%；现场审核的区域包括企业注册地和食盐生产、储备涉及的所有场所、设备和设施。</w:t>
      </w:r>
    </w:p>
    <w:p>
      <w:pPr>
        <w:spacing w:line="540" w:lineRule="exact"/>
        <w:ind w:firstLine="560"/>
        <w:rPr>
          <w:rFonts w:eastAsia="仿宋"/>
          <w:kern w:val="0"/>
          <w:sz w:val="28"/>
          <w:szCs w:val="28"/>
        </w:rPr>
      </w:pPr>
      <w:r>
        <w:rPr>
          <w:rFonts w:eastAsia="仿宋"/>
          <w:kern w:val="0"/>
          <w:sz w:val="28"/>
          <w:szCs w:val="28"/>
        </w:rPr>
        <w:t>9.现场审核时，申请企业须准备20分钟的规范条件符合性自查汇报材料。</w:t>
      </w:r>
    </w:p>
    <w:p>
      <w:pPr>
        <w:spacing w:line="540" w:lineRule="exact"/>
        <w:ind w:firstLine="560"/>
        <w:rPr>
          <w:rFonts w:eastAsia="仿宋"/>
          <w:kern w:val="0"/>
          <w:sz w:val="28"/>
          <w:szCs w:val="28"/>
        </w:rPr>
      </w:pPr>
      <w:r>
        <w:rPr>
          <w:rFonts w:eastAsia="仿宋"/>
          <w:kern w:val="0"/>
          <w:sz w:val="28"/>
          <w:szCs w:val="28"/>
        </w:rPr>
        <w:t>10.现场审核时，审核专家组可视情况对申请企业生产的食盐品种进行现场抽样、封样，由省级盐业主管部门委托相关专业检测机构检测。</w:t>
      </w:r>
    </w:p>
    <w:p>
      <w:pPr>
        <w:spacing w:line="540" w:lineRule="exact"/>
        <w:ind w:firstLine="560"/>
        <w:rPr>
          <w:rFonts w:eastAsia="仿宋"/>
          <w:kern w:val="0"/>
          <w:sz w:val="28"/>
          <w:szCs w:val="28"/>
        </w:rPr>
      </w:pPr>
      <w:r>
        <w:rPr>
          <w:rFonts w:eastAsia="仿宋"/>
          <w:kern w:val="0"/>
          <w:sz w:val="28"/>
          <w:szCs w:val="28"/>
        </w:rPr>
        <w:t>11.专家组进行现场审核后，需填写“四、《规范条件》符合性审核”表格中“现场审核情况是否与申请材料一致”栏目内容，各项内容必须全部为“是”，审核后专家组签字确认。</w:t>
      </w:r>
    </w:p>
    <w:p>
      <w:pPr>
        <w:spacing w:line="540" w:lineRule="exact"/>
        <w:ind w:firstLine="560"/>
        <w:rPr>
          <w:rFonts w:eastAsia="仿宋"/>
          <w:kern w:val="0"/>
          <w:sz w:val="28"/>
          <w:szCs w:val="28"/>
        </w:rPr>
      </w:pPr>
      <w:r>
        <w:rPr>
          <w:rFonts w:eastAsia="仿宋"/>
          <w:kern w:val="0"/>
          <w:sz w:val="28"/>
          <w:szCs w:val="28"/>
        </w:rPr>
        <w:t>12.省级盐业主管部门根据初审和现场审核情况，填写“四、《规范条件》符合性审核”表格中“是否符合《规范条件》要求”栏目内容。</w:t>
      </w:r>
    </w:p>
    <w:p>
      <w:pPr>
        <w:spacing w:line="540" w:lineRule="exact"/>
        <w:ind w:firstLine="0" w:firstLineChars="0"/>
        <w:rPr>
          <w:rFonts w:eastAsia="仿宋"/>
          <w:kern w:val="0"/>
          <w:sz w:val="28"/>
          <w:szCs w:val="28"/>
        </w:rPr>
      </w:pPr>
      <w:r>
        <w:rPr>
          <w:rFonts w:eastAsia="仿宋"/>
          <w:kern w:val="0"/>
          <w:sz w:val="28"/>
          <w:szCs w:val="28"/>
        </w:rPr>
        <w:br w:type="textWrapping"/>
      </w:r>
    </w:p>
    <w:p>
      <w:pPr>
        <w:spacing w:line="540" w:lineRule="exact"/>
        <w:ind w:firstLine="0" w:firstLineChars="0"/>
        <w:rPr>
          <w:rFonts w:eastAsia="仿宋"/>
          <w:kern w:val="0"/>
          <w:sz w:val="28"/>
          <w:szCs w:val="28"/>
        </w:rPr>
      </w:pPr>
    </w:p>
    <w:p>
      <w:pPr>
        <w:spacing w:line="540" w:lineRule="exact"/>
        <w:ind w:firstLine="0" w:firstLineChars="0"/>
        <w:rPr>
          <w:rFonts w:eastAsia="仿宋"/>
          <w:kern w:val="0"/>
          <w:sz w:val="28"/>
          <w:szCs w:val="28"/>
        </w:rPr>
      </w:pPr>
    </w:p>
    <w:p>
      <w:pPr>
        <w:spacing w:line="540" w:lineRule="exact"/>
        <w:ind w:firstLine="0" w:firstLineChars="0"/>
        <w:rPr>
          <w:rFonts w:eastAsia="仿宋"/>
          <w:kern w:val="0"/>
          <w:sz w:val="28"/>
          <w:szCs w:val="28"/>
        </w:rPr>
      </w:pPr>
    </w:p>
    <w:p>
      <w:pPr>
        <w:spacing w:line="540" w:lineRule="exact"/>
        <w:ind w:firstLine="0" w:firstLineChars="0"/>
        <w:rPr>
          <w:rFonts w:eastAsia="仿宋"/>
          <w:kern w:val="0"/>
          <w:sz w:val="28"/>
          <w:szCs w:val="28"/>
        </w:rPr>
      </w:pPr>
    </w:p>
    <w:p>
      <w:pPr>
        <w:spacing w:line="540" w:lineRule="exact"/>
        <w:ind w:firstLine="0" w:firstLineChars="0"/>
        <w:rPr>
          <w:rFonts w:eastAsia="仿宋"/>
          <w:kern w:val="0"/>
          <w:sz w:val="28"/>
          <w:szCs w:val="28"/>
        </w:rPr>
      </w:pPr>
    </w:p>
    <w:p>
      <w:pPr>
        <w:spacing w:line="540" w:lineRule="exact"/>
        <w:ind w:firstLine="0" w:firstLineChars="0"/>
        <w:rPr>
          <w:rFonts w:eastAsia="仿宋"/>
          <w:kern w:val="0"/>
          <w:sz w:val="28"/>
          <w:szCs w:val="28"/>
        </w:rPr>
      </w:pPr>
    </w:p>
    <w:p>
      <w:pPr>
        <w:spacing w:line="540" w:lineRule="exact"/>
        <w:ind w:firstLine="0" w:firstLineChars="0"/>
        <w:rPr>
          <w:rFonts w:eastAsia="仿宋"/>
          <w:kern w:val="0"/>
          <w:sz w:val="28"/>
          <w:szCs w:val="28"/>
        </w:rPr>
      </w:pPr>
    </w:p>
    <w:p>
      <w:pPr>
        <w:spacing w:line="540" w:lineRule="exact"/>
        <w:ind w:firstLine="0" w:firstLineChars="0"/>
        <w:rPr>
          <w:rFonts w:eastAsia="仿宋"/>
          <w:kern w:val="0"/>
          <w:sz w:val="28"/>
          <w:szCs w:val="28"/>
        </w:rPr>
      </w:pPr>
    </w:p>
    <w:p>
      <w:pPr>
        <w:spacing w:line="540" w:lineRule="exact"/>
        <w:ind w:firstLine="0" w:firstLineChars="0"/>
        <w:rPr>
          <w:rFonts w:eastAsia="仿宋"/>
          <w:kern w:val="0"/>
          <w:sz w:val="28"/>
          <w:szCs w:val="28"/>
        </w:rPr>
      </w:pPr>
    </w:p>
    <w:p>
      <w:pPr>
        <w:spacing w:line="540" w:lineRule="exact"/>
        <w:ind w:firstLine="0" w:firstLineChars="0"/>
        <w:rPr>
          <w:rFonts w:eastAsia="仿宋"/>
          <w:kern w:val="0"/>
          <w:sz w:val="28"/>
          <w:szCs w:val="28"/>
        </w:rPr>
      </w:pPr>
    </w:p>
    <w:p>
      <w:pPr>
        <w:spacing w:line="540" w:lineRule="exact"/>
        <w:ind w:firstLine="0" w:firstLineChars="0"/>
        <w:rPr>
          <w:rFonts w:eastAsia="仿宋"/>
          <w:kern w:val="0"/>
          <w:sz w:val="28"/>
          <w:szCs w:val="28"/>
        </w:rPr>
      </w:pPr>
    </w:p>
    <w:p>
      <w:pPr>
        <w:spacing w:line="540" w:lineRule="exact"/>
        <w:ind w:firstLine="0" w:firstLineChars="0"/>
        <w:rPr>
          <w:rFonts w:eastAsia="仿宋"/>
          <w:kern w:val="0"/>
          <w:sz w:val="28"/>
          <w:szCs w:val="28"/>
        </w:rPr>
      </w:pPr>
    </w:p>
    <w:p>
      <w:pPr>
        <w:spacing w:line="540" w:lineRule="exact"/>
        <w:ind w:firstLine="0" w:firstLineChars="0"/>
        <w:rPr>
          <w:rFonts w:eastAsia="仿宋"/>
          <w:kern w:val="0"/>
          <w:sz w:val="28"/>
          <w:szCs w:val="28"/>
        </w:rPr>
      </w:pPr>
    </w:p>
    <w:p>
      <w:pPr>
        <w:spacing w:line="540" w:lineRule="exact"/>
        <w:ind w:firstLine="0" w:firstLineChars="0"/>
        <w:rPr>
          <w:rFonts w:eastAsia="仿宋"/>
          <w:kern w:val="0"/>
          <w:sz w:val="28"/>
          <w:szCs w:val="28"/>
        </w:rPr>
      </w:pPr>
    </w:p>
    <w:p>
      <w:pPr>
        <w:ind w:firstLine="0" w:firstLineChars="0"/>
        <w:jc w:val="center"/>
        <w:rPr>
          <w:rFonts w:eastAsia="黑体"/>
          <w:kern w:val="0"/>
          <w:sz w:val="32"/>
          <w:szCs w:val="32"/>
        </w:rPr>
      </w:pPr>
      <w:r>
        <w:rPr>
          <w:rFonts w:eastAsia="黑体"/>
          <w:kern w:val="0"/>
          <w:sz w:val="32"/>
          <w:szCs w:val="32"/>
        </w:rPr>
        <w:t>一、企业基本情况</w:t>
      </w:r>
    </w:p>
    <w:tbl>
      <w:tblPr>
        <w:tblStyle w:val="5"/>
        <w:tblpPr w:leftFromText="180" w:rightFromText="180" w:vertAnchor="text" w:horzAnchor="page" w:tblpX="1743" w:tblpY="4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618"/>
        <w:gridCol w:w="1215"/>
        <w:gridCol w:w="1274"/>
        <w:gridCol w:w="559"/>
        <w:gridCol w:w="1436"/>
        <w:gridCol w:w="397"/>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exact"/>
        </w:trPr>
        <w:tc>
          <w:tcPr>
            <w:tcW w:w="2451"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企业名称</w:t>
            </w:r>
          </w:p>
        </w:tc>
        <w:tc>
          <w:tcPr>
            <w:tcW w:w="6716" w:type="dxa"/>
            <w:gridSpan w:val="6"/>
            <w:noWrap w:val="0"/>
            <w:vAlign w:val="center"/>
          </w:tcPr>
          <w:p>
            <w:pPr>
              <w:adjustRightInd w:val="0"/>
              <w:snapToGrid w:val="0"/>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trPr>
        <w:tc>
          <w:tcPr>
            <w:tcW w:w="2451"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食盐定点生</w:t>
            </w:r>
          </w:p>
          <w:p>
            <w:pPr>
              <w:adjustRightInd w:val="0"/>
              <w:snapToGrid w:val="0"/>
              <w:ind w:firstLine="0" w:firstLineChars="0"/>
              <w:jc w:val="center"/>
              <w:rPr>
                <w:rFonts w:eastAsia="宋体"/>
                <w:sz w:val="21"/>
                <w:szCs w:val="21"/>
              </w:rPr>
            </w:pPr>
            <w:r>
              <w:rPr>
                <w:rFonts w:eastAsia="宋体"/>
                <w:sz w:val="21"/>
                <w:szCs w:val="21"/>
              </w:rPr>
              <w:t>产企业证书编号</w:t>
            </w:r>
          </w:p>
        </w:tc>
        <w:tc>
          <w:tcPr>
            <w:tcW w:w="2489" w:type="dxa"/>
            <w:gridSpan w:val="2"/>
            <w:noWrap w:val="0"/>
            <w:vAlign w:val="center"/>
          </w:tcPr>
          <w:p>
            <w:pPr>
              <w:adjustRightInd w:val="0"/>
              <w:snapToGrid w:val="0"/>
              <w:ind w:firstLine="0" w:firstLineChars="0"/>
              <w:rPr>
                <w:rFonts w:eastAsia="宋体"/>
                <w:sz w:val="21"/>
                <w:szCs w:val="21"/>
              </w:rPr>
            </w:pPr>
          </w:p>
        </w:tc>
        <w:tc>
          <w:tcPr>
            <w:tcW w:w="1995"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营业执照编号或</w:t>
            </w:r>
          </w:p>
          <w:p>
            <w:pPr>
              <w:adjustRightInd w:val="0"/>
              <w:snapToGrid w:val="0"/>
              <w:ind w:firstLine="0" w:firstLineChars="0"/>
              <w:jc w:val="center"/>
              <w:rPr>
                <w:rFonts w:eastAsia="宋体"/>
                <w:sz w:val="21"/>
                <w:szCs w:val="21"/>
              </w:rPr>
            </w:pPr>
            <w:r>
              <w:rPr>
                <w:rFonts w:eastAsia="宋体"/>
                <w:sz w:val="21"/>
                <w:szCs w:val="21"/>
              </w:rPr>
              <w:t>社会信用代码</w:t>
            </w:r>
          </w:p>
        </w:tc>
        <w:tc>
          <w:tcPr>
            <w:tcW w:w="2232" w:type="dxa"/>
            <w:gridSpan w:val="2"/>
            <w:noWrap w:val="0"/>
            <w:vAlign w:val="center"/>
          </w:tcPr>
          <w:p>
            <w:pPr>
              <w:adjustRightInd w:val="0"/>
              <w:snapToGrid w:val="0"/>
              <w:ind w:firstLine="0" w:firstLineChars="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exact"/>
        </w:trPr>
        <w:tc>
          <w:tcPr>
            <w:tcW w:w="2451"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注册地址</w:t>
            </w:r>
          </w:p>
        </w:tc>
        <w:tc>
          <w:tcPr>
            <w:tcW w:w="6716" w:type="dxa"/>
            <w:gridSpan w:val="6"/>
            <w:noWrap w:val="0"/>
            <w:vAlign w:val="center"/>
          </w:tcPr>
          <w:p>
            <w:pPr>
              <w:adjustRightInd w:val="0"/>
              <w:snapToGrid w:val="0"/>
              <w:ind w:firstLine="0" w:firstLineChars="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exact"/>
        </w:trPr>
        <w:tc>
          <w:tcPr>
            <w:tcW w:w="2451"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食盐生产厂址</w:t>
            </w:r>
          </w:p>
        </w:tc>
        <w:tc>
          <w:tcPr>
            <w:tcW w:w="6716" w:type="dxa"/>
            <w:gridSpan w:val="6"/>
            <w:noWrap w:val="0"/>
            <w:vAlign w:val="center"/>
          </w:tcPr>
          <w:p>
            <w:pPr>
              <w:adjustRightInd w:val="0"/>
              <w:snapToGrid w:val="0"/>
              <w:ind w:firstLine="0" w:firstLineChars="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exact"/>
        </w:trPr>
        <w:tc>
          <w:tcPr>
            <w:tcW w:w="2451"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法定代表人或负责人</w:t>
            </w:r>
          </w:p>
        </w:tc>
        <w:tc>
          <w:tcPr>
            <w:tcW w:w="2489"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（签字栏）</w:t>
            </w:r>
          </w:p>
        </w:tc>
        <w:tc>
          <w:tcPr>
            <w:tcW w:w="1995"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是否上市</w:t>
            </w:r>
          </w:p>
        </w:tc>
        <w:tc>
          <w:tcPr>
            <w:tcW w:w="2232" w:type="dxa"/>
            <w:gridSpan w:val="2"/>
            <w:noWrap w:val="0"/>
            <w:vAlign w:val="center"/>
          </w:tcPr>
          <w:p>
            <w:pPr>
              <w:adjustRightInd w:val="0"/>
              <w:snapToGrid w:val="0"/>
              <w:ind w:firstLine="0" w:firstLineChars="0"/>
              <w:jc w:val="center"/>
              <w:rPr>
                <w:rFonts w:eastAsia="宋体"/>
                <w:sz w:val="21"/>
                <w:szCs w:val="21"/>
              </w:rPr>
            </w:pPr>
            <w:r>
              <w:rPr>
                <w:rFonts w:eastAsia="宋体"/>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trPr>
        <w:tc>
          <w:tcPr>
            <w:tcW w:w="2451"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经济类型</w:t>
            </w:r>
          </w:p>
        </w:tc>
        <w:tc>
          <w:tcPr>
            <w:tcW w:w="6716" w:type="dxa"/>
            <w:gridSpan w:val="6"/>
            <w:noWrap w:val="0"/>
            <w:vAlign w:val="center"/>
          </w:tcPr>
          <w:p>
            <w:pPr>
              <w:adjustRightInd w:val="0"/>
              <w:snapToGrid w:val="0"/>
              <w:ind w:firstLine="0" w:firstLineChars="0"/>
              <w:jc w:val="center"/>
              <w:rPr>
                <w:rFonts w:eastAsia="宋体"/>
                <w:sz w:val="21"/>
                <w:szCs w:val="21"/>
              </w:rPr>
            </w:pPr>
            <w:r>
              <w:rPr>
                <w:rFonts w:eastAsia="宋体"/>
                <w:sz w:val="21"/>
                <w:szCs w:val="21"/>
              </w:rPr>
              <w:t>国有□   集体□   民营□   外商独资□   中外合资□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trPr>
        <w:tc>
          <w:tcPr>
            <w:tcW w:w="2451"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企业形式</w:t>
            </w:r>
          </w:p>
        </w:tc>
        <w:tc>
          <w:tcPr>
            <w:tcW w:w="6716" w:type="dxa"/>
            <w:gridSpan w:val="6"/>
            <w:noWrap w:val="0"/>
            <w:vAlign w:val="center"/>
          </w:tcPr>
          <w:p>
            <w:pPr>
              <w:adjustRightInd w:val="0"/>
              <w:snapToGrid w:val="0"/>
              <w:ind w:firstLine="0" w:firstLineChars="0"/>
              <w:jc w:val="center"/>
              <w:rPr>
                <w:rFonts w:eastAsia="宋体"/>
                <w:sz w:val="21"/>
                <w:szCs w:val="21"/>
              </w:rPr>
            </w:pPr>
            <w:r>
              <w:rPr>
                <w:rFonts w:eastAsia="宋体"/>
                <w:sz w:val="21"/>
                <w:szCs w:val="21"/>
              </w:rPr>
              <w:t>有限责任□     股份有限□     股份合作制□     个人独资□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trPr>
        <w:tc>
          <w:tcPr>
            <w:tcW w:w="2451"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企业注册日期</w:t>
            </w:r>
          </w:p>
        </w:tc>
        <w:tc>
          <w:tcPr>
            <w:tcW w:w="2489" w:type="dxa"/>
            <w:gridSpan w:val="2"/>
            <w:noWrap w:val="0"/>
            <w:vAlign w:val="center"/>
          </w:tcPr>
          <w:p>
            <w:pPr>
              <w:adjustRightInd w:val="0"/>
              <w:snapToGrid w:val="0"/>
              <w:ind w:firstLine="0" w:firstLineChars="0"/>
              <w:rPr>
                <w:rFonts w:eastAsia="宋体"/>
                <w:sz w:val="21"/>
                <w:szCs w:val="21"/>
              </w:rPr>
            </w:pPr>
          </w:p>
        </w:tc>
        <w:tc>
          <w:tcPr>
            <w:tcW w:w="1995"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注册资本</w:t>
            </w:r>
          </w:p>
        </w:tc>
        <w:tc>
          <w:tcPr>
            <w:tcW w:w="2232" w:type="dxa"/>
            <w:gridSpan w:val="2"/>
            <w:noWrap w:val="0"/>
            <w:vAlign w:val="center"/>
          </w:tcPr>
          <w:p>
            <w:pPr>
              <w:adjustRightInd w:val="0"/>
              <w:snapToGrid w:val="0"/>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exact"/>
        </w:trPr>
        <w:tc>
          <w:tcPr>
            <w:tcW w:w="9167" w:type="dxa"/>
            <w:gridSpan w:val="8"/>
            <w:noWrap w:val="0"/>
            <w:vAlign w:val="center"/>
          </w:tcPr>
          <w:p>
            <w:pPr>
              <w:adjustRightInd w:val="0"/>
              <w:snapToGrid w:val="0"/>
              <w:ind w:firstLine="0" w:firstLineChars="0"/>
              <w:jc w:val="center"/>
              <w:rPr>
                <w:rFonts w:eastAsia="宋体"/>
                <w:sz w:val="21"/>
                <w:szCs w:val="21"/>
              </w:rPr>
            </w:pPr>
            <w:r>
              <w:rPr>
                <w:rFonts w:eastAsia="宋体"/>
                <w:sz w:val="21"/>
                <w:szCs w:val="21"/>
              </w:rPr>
              <w:t>上年度主要经济指标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exact"/>
        </w:trPr>
        <w:tc>
          <w:tcPr>
            <w:tcW w:w="2451"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食盐生产能力（万吨）</w:t>
            </w:r>
          </w:p>
        </w:tc>
        <w:tc>
          <w:tcPr>
            <w:tcW w:w="2489" w:type="dxa"/>
            <w:gridSpan w:val="2"/>
            <w:noWrap w:val="0"/>
            <w:vAlign w:val="center"/>
          </w:tcPr>
          <w:p>
            <w:pPr>
              <w:adjustRightInd w:val="0"/>
              <w:snapToGrid w:val="0"/>
              <w:ind w:firstLine="0" w:firstLineChars="0"/>
              <w:jc w:val="right"/>
              <w:rPr>
                <w:rFonts w:eastAsia="宋体"/>
                <w:sz w:val="21"/>
                <w:szCs w:val="21"/>
              </w:rPr>
            </w:pPr>
          </w:p>
        </w:tc>
        <w:tc>
          <w:tcPr>
            <w:tcW w:w="1995"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食盐产量（万吨）</w:t>
            </w:r>
          </w:p>
        </w:tc>
        <w:tc>
          <w:tcPr>
            <w:tcW w:w="2232" w:type="dxa"/>
            <w:gridSpan w:val="2"/>
            <w:noWrap w:val="0"/>
            <w:vAlign w:val="center"/>
          </w:tcPr>
          <w:p>
            <w:pPr>
              <w:adjustRightInd w:val="0"/>
              <w:snapToGrid w:val="0"/>
              <w:ind w:firstLine="0" w:firstLineChars="0"/>
              <w:jc w:val="righ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exact"/>
        </w:trPr>
        <w:tc>
          <w:tcPr>
            <w:tcW w:w="2451"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食盐销量（万吨）</w:t>
            </w:r>
          </w:p>
        </w:tc>
        <w:tc>
          <w:tcPr>
            <w:tcW w:w="2489" w:type="dxa"/>
            <w:gridSpan w:val="2"/>
            <w:noWrap w:val="0"/>
            <w:vAlign w:val="center"/>
          </w:tcPr>
          <w:p>
            <w:pPr>
              <w:adjustRightInd w:val="0"/>
              <w:snapToGrid w:val="0"/>
              <w:ind w:firstLine="0" w:firstLineChars="0"/>
              <w:jc w:val="right"/>
              <w:rPr>
                <w:rFonts w:eastAsia="宋体"/>
                <w:sz w:val="21"/>
                <w:szCs w:val="21"/>
              </w:rPr>
            </w:pPr>
          </w:p>
        </w:tc>
        <w:tc>
          <w:tcPr>
            <w:tcW w:w="1995"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主营业务收入</w:t>
            </w:r>
          </w:p>
          <w:p>
            <w:pPr>
              <w:adjustRightInd w:val="0"/>
              <w:snapToGrid w:val="0"/>
              <w:ind w:firstLine="0" w:firstLineChars="0"/>
              <w:jc w:val="center"/>
              <w:rPr>
                <w:rFonts w:eastAsia="宋体"/>
                <w:sz w:val="21"/>
                <w:szCs w:val="21"/>
              </w:rPr>
            </w:pPr>
            <w:r>
              <w:rPr>
                <w:rFonts w:eastAsia="宋体"/>
                <w:sz w:val="21"/>
                <w:szCs w:val="21"/>
              </w:rPr>
              <w:t>（万元）</w:t>
            </w:r>
          </w:p>
        </w:tc>
        <w:tc>
          <w:tcPr>
            <w:tcW w:w="2232" w:type="dxa"/>
            <w:gridSpan w:val="2"/>
            <w:noWrap w:val="0"/>
            <w:vAlign w:val="center"/>
          </w:tcPr>
          <w:p>
            <w:pPr>
              <w:adjustRightInd w:val="0"/>
              <w:snapToGrid w:val="0"/>
              <w:ind w:firstLine="0" w:firstLineChars="0"/>
              <w:jc w:val="righ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exact"/>
        </w:trPr>
        <w:tc>
          <w:tcPr>
            <w:tcW w:w="2451"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利润（万元）</w:t>
            </w:r>
          </w:p>
        </w:tc>
        <w:tc>
          <w:tcPr>
            <w:tcW w:w="2489" w:type="dxa"/>
            <w:gridSpan w:val="2"/>
            <w:noWrap w:val="0"/>
            <w:vAlign w:val="center"/>
          </w:tcPr>
          <w:p>
            <w:pPr>
              <w:adjustRightInd w:val="0"/>
              <w:snapToGrid w:val="0"/>
              <w:ind w:firstLine="0" w:firstLineChars="0"/>
              <w:jc w:val="right"/>
              <w:rPr>
                <w:rFonts w:eastAsia="宋体"/>
                <w:sz w:val="21"/>
                <w:szCs w:val="21"/>
              </w:rPr>
            </w:pPr>
          </w:p>
        </w:tc>
        <w:tc>
          <w:tcPr>
            <w:tcW w:w="1995"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从业人员人数（人）</w:t>
            </w:r>
          </w:p>
        </w:tc>
        <w:tc>
          <w:tcPr>
            <w:tcW w:w="2232" w:type="dxa"/>
            <w:gridSpan w:val="2"/>
            <w:noWrap w:val="0"/>
            <w:vAlign w:val="center"/>
          </w:tcPr>
          <w:p>
            <w:pPr>
              <w:adjustRightInd w:val="0"/>
              <w:snapToGrid w:val="0"/>
              <w:ind w:firstLine="0" w:firstLineChars="0"/>
              <w:jc w:val="righ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exact"/>
        </w:trPr>
        <w:tc>
          <w:tcPr>
            <w:tcW w:w="9167" w:type="dxa"/>
            <w:gridSpan w:val="8"/>
            <w:noWrap w:val="0"/>
            <w:vAlign w:val="center"/>
          </w:tcPr>
          <w:p>
            <w:pPr>
              <w:adjustRightInd w:val="0"/>
              <w:snapToGrid w:val="0"/>
              <w:ind w:firstLine="0" w:firstLineChars="0"/>
              <w:jc w:val="center"/>
              <w:rPr>
                <w:rFonts w:eastAsia="宋体"/>
                <w:sz w:val="21"/>
                <w:szCs w:val="21"/>
              </w:rPr>
            </w:pPr>
            <w:r>
              <w:rPr>
                <w:rFonts w:eastAsia="宋体"/>
                <w:sz w:val="21"/>
                <w:szCs w:val="21"/>
              </w:rPr>
              <w:t>生产的食盐商标（包括自有的或其他食盐定点企业经合法程序授权使用的）</w:t>
            </w:r>
          </w:p>
          <w:p>
            <w:pPr>
              <w:adjustRightInd w:val="0"/>
              <w:snapToGrid w:val="0"/>
              <w:ind w:firstLine="0" w:firstLineChars="0"/>
              <w:jc w:val="center"/>
              <w:rPr>
                <w:rFonts w:eastAsia="宋体"/>
                <w:sz w:val="21"/>
                <w:szCs w:val="21"/>
              </w:rPr>
            </w:pPr>
            <w:r>
              <w:rPr>
                <w:rFonts w:eastAsia="宋体"/>
                <w:sz w:val="21"/>
                <w:szCs w:val="21"/>
              </w:rPr>
              <w:t>与品种明细（可附页）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833" w:type="dxa"/>
            <w:noWrap w:val="0"/>
            <w:vAlign w:val="center"/>
          </w:tcPr>
          <w:p>
            <w:pPr>
              <w:adjustRightInd w:val="0"/>
              <w:snapToGrid w:val="0"/>
              <w:ind w:firstLine="0" w:firstLineChars="0"/>
              <w:jc w:val="center"/>
              <w:rPr>
                <w:rFonts w:eastAsia="宋体"/>
                <w:sz w:val="21"/>
                <w:szCs w:val="21"/>
              </w:rPr>
            </w:pPr>
            <w:r>
              <w:rPr>
                <w:rFonts w:eastAsia="宋体"/>
                <w:sz w:val="21"/>
                <w:szCs w:val="21"/>
              </w:rPr>
              <w:t>商标名称</w:t>
            </w:r>
          </w:p>
        </w:tc>
        <w:tc>
          <w:tcPr>
            <w:tcW w:w="1833"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商标图片</w:t>
            </w:r>
          </w:p>
        </w:tc>
        <w:tc>
          <w:tcPr>
            <w:tcW w:w="1833"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自有/授权使用</w:t>
            </w:r>
          </w:p>
        </w:tc>
        <w:tc>
          <w:tcPr>
            <w:tcW w:w="1833"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授权方</w:t>
            </w:r>
          </w:p>
        </w:tc>
        <w:tc>
          <w:tcPr>
            <w:tcW w:w="1835" w:type="dxa"/>
            <w:noWrap w:val="0"/>
            <w:vAlign w:val="center"/>
          </w:tcPr>
          <w:p>
            <w:pPr>
              <w:adjustRightInd w:val="0"/>
              <w:snapToGrid w:val="0"/>
              <w:ind w:firstLine="0" w:firstLineChars="0"/>
              <w:jc w:val="center"/>
              <w:rPr>
                <w:rFonts w:eastAsia="宋体"/>
                <w:sz w:val="21"/>
                <w:szCs w:val="21"/>
              </w:rPr>
            </w:pPr>
            <w:r>
              <w:rPr>
                <w:rFonts w:eastAsia="宋体"/>
                <w:sz w:val="21"/>
                <w:szCs w:val="21"/>
              </w:rPr>
              <w:t>生产的产品品种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1833" w:type="dxa"/>
            <w:noWrap w:val="0"/>
            <w:vAlign w:val="center"/>
          </w:tcPr>
          <w:p>
            <w:pPr>
              <w:adjustRightInd w:val="0"/>
              <w:snapToGrid w:val="0"/>
              <w:ind w:firstLine="0" w:firstLineChars="0"/>
              <w:rPr>
                <w:rFonts w:eastAsia="宋体"/>
                <w:sz w:val="21"/>
                <w:szCs w:val="21"/>
              </w:rPr>
            </w:pPr>
          </w:p>
        </w:tc>
        <w:tc>
          <w:tcPr>
            <w:tcW w:w="1833" w:type="dxa"/>
            <w:gridSpan w:val="2"/>
            <w:tcBorders>
              <w:bottom w:val="single" w:color="auto" w:sz="4" w:space="0"/>
            </w:tcBorders>
            <w:noWrap w:val="0"/>
            <w:vAlign w:val="center"/>
          </w:tcPr>
          <w:p>
            <w:pPr>
              <w:adjustRightInd w:val="0"/>
              <w:snapToGrid w:val="0"/>
              <w:ind w:firstLine="0" w:firstLineChars="0"/>
              <w:rPr>
                <w:rFonts w:eastAsia="宋体"/>
                <w:sz w:val="21"/>
                <w:szCs w:val="21"/>
              </w:rPr>
            </w:pPr>
          </w:p>
        </w:tc>
        <w:tc>
          <w:tcPr>
            <w:tcW w:w="1833" w:type="dxa"/>
            <w:gridSpan w:val="2"/>
            <w:tcBorders>
              <w:bottom w:val="single" w:color="auto" w:sz="4" w:space="0"/>
            </w:tcBorders>
            <w:noWrap w:val="0"/>
            <w:vAlign w:val="center"/>
          </w:tcPr>
          <w:p>
            <w:pPr>
              <w:adjustRightInd w:val="0"/>
              <w:snapToGrid w:val="0"/>
              <w:ind w:firstLine="0" w:firstLineChars="0"/>
              <w:rPr>
                <w:rFonts w:eastAsia="宋体"/>
                <w:sz w:val="21"/>
                <w:szCs w:val="21"/>
              </w:rPr>
            </w:pPr>
          </w:p>
        </w:tc>
        <w:tc>
          <w:tcPr>
            <w:tcW w:w="1833" w:type="dxa"/>
            <w:gridSpan w:val="2"/>
            <w:tcBorders>
              <w:bottom w:val="single" w:color="auto" w:sz="4" w:space="0"/>
            </w:tcBorders>
            <w:noWrap w:val="0"/>
            <w:vAlign w:val="center"/>
          </w:tcPr>
          <w:p>
            <w:pPr>
              <w:adjustRightInd w:val="0"/>
              <w:snapToGrid w:val="0"/>
              <w:ind w:firstLine="0" w:firstLineChars="0"/>
              <w:rPr>
                <w:rFonts w:eastAsia="宋体"/>
                <w:sz w:val="21"/>
                <w:szCs w:val="21"/>
              </w:rPr>
            </w:pPr>
          </w:p>
        </w:tc>
        <w:tc>
          <w:tcPr>
            <w:tcW w:w="1835" w:type="dxa"/>
            <w:tcBorders>
              <w:bottom w:val="single" w:color="auto" w:sz="4" w:space="0"/>
            </w:tcBorders>
            <w:noWrap w:val="0"/>
            <w:vAlign w:val="center"/>
          </w:tcPr>
          <w:p>
            <w:pPr>
              <w:adjustRightInd w:val="0"/>
              <w:snapToGrid w:val="0"/>
              <w:ind w:firstLine="0" w:firstLineChars="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833" w:type="dxa"/>
            <w:noWrap w:val="0"/>
            <w:vAlign w:val="center"/>
          </w:tcPr>
          <w:p>
            <w:pPr>
              <w:adjustRightInd w:val="0"/>
              <w:snapToGrid w:val="0"/>
              <w:ind w:firstLine="0" w:firstLineChars="0"/>
              <w:rPr>
                <w:rFonts w:eastAsia="宋体"/>
                <w:sz w:val="21"/>
                <w:szCs w:val="21"/>
              </w:rPr>
            </w:pPr>
          </w:p>
        </w:tc>
        <w:tc>
          <w:tcPr>
            <w:tcW w:w="1833" w:type="dxa"/>
            <w:gridSpan w:val="2"/>
            <w:noWrap w:val="0"/>
            <w:vAlign w:val="center"/>
          </w:tcPr>
          <w:p>
            <w:pPr>
              <w:adjustRightInd w:val="0"/>
              <w:snapToGrid w:val="0"/>
              <w:ind w:firstLine="0" w:firstLineChars="0"/>
              <w:rPr>
                <w:rFonts w:eastAsia="宋体"/>
                <w:sz w:val="21"/>
                <w:szCs w:val="21"/>
              </w:rPr>
            </w:pPr>
          </w:p>
        </w:tc>
        <w:tc>
          <w:tcPr>
            <w:tcW w:w="1833" w:type="dxa"/>
            <w:gridSpan w:val="2"/>
            <w:noWrap w:val="0"/>
            <w:vAlign w:val="center"/>
          </w:tcPr>
          <w:p>
            <w:pPr>
              <w:adjustRightInd w:val="0"/>
              <w:snapToGrid w:val="0"/>
              <w:ind w:firstLine="0" w:firstLineChars="0"/>
              <w:rPr>
                <w:rFonts w:eastAsia="宋体"/>
                <w:sz w:val="21"/>
                <w:szCs w:val="21"/>
              </w:rPr>
            </w:pPr>
          </w:p>
        </w:tc>
        <w:tc>
          <w:tcPr>
            <w:tcW w:w="1833" w:type="dxa"/>
            <w:gridSpan w:val="2"/>
            <w:noWrap w:val="0"/>
            <w:vAlign w:val="center"/>
          </w:tcPr>
          <w:p>
            <w:pPr>
              <w:adjustRightInd w:val="0"/>
              <w:snapToGrid w:val="0"/>
              <w:ind w:firstLine="0" w:firstLineChars="0"/>
              <w:rPr>
                <w:rFonts w:eastAsia="宋体"/>
                <w:sz w:val="21"/>
                <w:szCs w:val="21"/>
              </w:rPr>
            </w:pPr>
          </w:p>
        </w:tc>
        <w:tc>
          <w:tcPr>
            <w:tcW w:w="1835" w:type="dxa"/>
            <w:noWrap w:val="0"/>
            <w:vAlign w:val="center"/>
          </w:tcPr>
          <w:p>
            <w:pPr>
              <w:adjustRightInd w:val="0"/>
              <w:snapToGrid w:val="0"/>
              <w:ind w:firstLine="0" w:firstLineChars="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833" w:type="dxa"/>
            <w:noWrap w:val="0"/>
            <w:vAlign w:val="center"/>
          </w:tcPr>
          <w:p>
            <w:pPr>
              <w:adjustRightInd w:val="0"/>
              <w:snapToGrid w:val="0"/>
              <w:ind w:firstLine="0" w:firstLineChars="0"/>
              <w:rPr>
                <w:rFonts w:eastAsia="宋体"/>
                <w:sz w:val="21"/>
                <w:szCs w:val="21"/>
              </w:rPr>
            </w:pPr>
          </w:p>
        </w:tc>
        <w:tc>
          <w:tcPr>
            <w:tcW w:w="1833" w:type="dxa"/>
            <w:gridSpan w:val="2"/>
            <w:noWrap w:val="0"/>
            <w:vAlign w:val="center"/>
          </w:tcPr>
          <w:p>
            <w:pPr>
              <w:adjustRightInd w:val="0"/>
              <w:snapToGrid w:val="0"/>
              <w:ind w:firstLine="0" w:firstLineChars="0"/>
              <w:rPr>
                <w:rFonts w:eastAsia="宋体"/>
                <w:sz w:val="21"/>
                <w:szCs w:val="21"/>
              </w:rPr>
            </w:pPr>
          </w:p>
        </w:tc>
        <w:tc>
          <w:tcPr>
            <w:tcW w:w="1833" w:type="dxa"/>
            <w:gridSpan w:val="2"/>
            <w:noWrap w:val="0"/>
            <w:vAlign w:val="center"/>
          </w:tcPr>
          <w:p>
            <w:pPr>
              <w:adjustRightInd w:val="0"/>
              <w:snapToGrid w:val="0"/>
              <w:ind w:firstLine="0" w:firstLineChars="0"/>
              <w:rPr>
                <w:rFonts w:eastAsia="宋体"/>
                <w:sz w:val="21"/>
                <w:szCs w:val="21"/>
              </w:rPr>
            </w:pPr>
          </w:p>
        </w:tc>
        <w:tc>
          <w:tcPr>
            <w:tcW w:w="1833" w:type="dxa"/>
            <w:gridSpan w:val="2"/>
            <w:noWrap w:val="0"/>
            <w:vAlign w:val="center"/>
          </w:tcPr>
          <w:p>
            <w:pPr>
              <w:adjustRightInd w:val="0"/>
              <w:snapToGrid w:val="0"/>
              <w:ind w:firstLine="0" w:firstLineChars="0"/>
              <w:rPr>
                <w:rFonts w:eastAsia="宋体"/>
                <w:sz w:val="21"/>
                <w:szCs w:val="21"/>
              </w:rPr>
            </w:pPr>
          </w:p>
        </w:tc>
        <w:tc>
          <w:tcPr>
            <w:tcW w:w="1835" w:type="dxa"/>
            <w:noWrap w:val="0"/>
            <w:vAlign w:val="center"/>
          </w:tcPr>
          <w:p>
            <w:pPr>
              <w:adjustRightInd w:val="0"/>
              <w:snapToGrid w:val="0"/>
              <w:ind w:firstLine="0" w:firstLineChars="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1833" w:type="dxa"/>
            <w:noWrap w:val="0"/>
            <w:vAlign w:val="center"/>
          </w:tcPr>
          <w:p>
            <w:pPr>
              <w:adjustRightInd w:val="0"/>
              <w:snapToGrid w:val="0"/>
              <w:ind w:firstLine="0" w:firstLineChars="0"/>
              <w:rPr>
                <w:rFonts w:eastAsia="宋体"/>
                <w:sz w:val="21"/>
                <w:szCs w:val="21"/>
              </w:rPr>
            </w:pPr>
          </w:p>
        </w:tc>
        <w:tc>
          <w:tcPr>
            <w:tcW w:w="1833" w:type="dxa"/>
            <w:gridSpan w:val="2"/>
            <w:noWrap w:val="0"/>
            <w:vAlign w:val="center"/>
          </w:tcPr>
          <w:p>
            <w:pPr>
              <w:adjustRightInd w:val="0"/>
              <w:snapToGrid w:val="0"/>
              <w:ind w:firstLine="0" w:firstLineChars="0"/>
              <w:rPr>
                <w:rFonts w:eastAsia="宋体"/>
                <w:sz w:val="21"/>
                <w:szCs w:val="21"/>
              </w:rPr>
            </w:pPr>
          </w:p>
        </w:tc>
        <w:tc>
          <w:tcPr>
            <w:tcW w:w="1833" w:type="dxa"/>
            <w:gridSpan w:val="2"/>
            <w:noWrap w:val="0"/>
            <w:vAlign w:val="center"/>
          </w:tcPr>
          <w:p>
            <w:pPr>
              <w:adjustRightInd w:val="0"/>
              <w:snapToGrid w:val="0"/>
              <w:ind w:firstLine="0" w:firstLineChars="0"/>
              <w:rPr>
                <w:rFonts w:eastAsia="宋体"/>
                <w:sz w:val="21"/>
                <w:szCs w:val="21"/>
              </w:rPr>
            </w:pPr>
          </w:p>
        </w:tc>
        <w:tc>
          <w:tcPr>
            <w:tcW w:w="1833" w:type="dxa"/>
            <w:gridSpan w:val="2"/>
            <w:noWrap w:val="0"/>
            <w:vAlign w:val="center"/>
          </w:tcPr>
          <w:p>
            <w:pPr>
              <w:adjustRightInd w:val="0"/>
              <w:snapToGrid w:val="0"/>
              <w:ind w:firstLine="0" w:firstLineChars="0"/>
              <w:rPr>
                <w:rFonts w:eastAsia="宋体"/>
                <w:sz w:val="21"/>
                <w:szCs w:val="21"/>
              </w:rPr>
            </w:pPr>
          </w:p>
        </w:tc>
        <w:tc>
          <w:tcPr>
            <w:tcW w:w="1835" w:type="dxa"/>
            <w:noWrap w:val="0"/>
            <w:vAlign w:val="center"/>
          </w:tcPr>
          <w:p>
            <w:pPr>
              <w:adjustRightInd w:val="0"/>
              <w:snapToGrid w:val="0"/>
              <w:ind w:firstLine="0" w:firstLineChars="0"/>
              <w:rPr>
                <w:rFonts w:eastAsia="宋体"/>
                <w:sz w:val="21"/>
                <w:szCs w:val="21"/>
              </w:rPr>
            </w:pPr>
          </w:p>
        </w:tc>
      </w:tr>
    </w:tbl>
    <w:p>
      <w:pPr>
        <w:spacing w:after="156" w:afterLines="50"/>
        <w:ind w:firstLine="0" w:firstLineChars="0"/>
        <w:rPr>
          <w:b/>
          <w:bCs/>
          <w:kern w:val="0"/>
          <w:sz w:val="32"/>
          <w:szCs w:val="32"/>
        </w:rPr>
      </w:pPr>
      <w:r>
        <w:rPr>
          <w:kern w:val="0"/>
          <w:sz w:val="22"/>
        </w:rPr>
        <w:t>注：企业基本情况需按照企业营业执照上的内容填写；经济指标按上年度实际情况填写。</w:t>
      </w:r>
    </w:p>
    <w:p>
      <w:pPr>
        <w:ind w:firstLine="0" w:firstLineChars="0"/>
        <w:jc w:val="center"/>
        <w:rPr>
          <w:rFonts w:eastAsia="黑体"/>
          <w:kern w:val="0"/>
          <w:sz w:val="32"/>
        </w:rPr>
      </w:pPr>
      <w:r>
        <w:rPr>
          <w:kern w:val="0"/>
          <w:sz w:val="32"/>
          <w:szCs w:val="32"/>
        </w:rPr>
        <w:br w:type="page"/>
      </w:r>
      <w:r>
        <w:rPr>
          <w:rFonts w:eastAsia="黑体"/>
          <w:kern w:val="0"/>
          <w:sz w:val="32"/>
          <w:szCs w:val="32"/>
        </w:rPr>
        <w:t>二、</w:t>
      </w:r>
      <w:r>
        <w:rPr>
          <w:rFonts w:eastAsia="黑体"/>
          <w:kern w:val="0"/>
          <w:sz w:val="32"/>
        </w:rPr>
        <w:t>企业食盐生产场所有关情况</w:t>
      </w:r>
    </w:p>
    <w:p>
      <w:pPr>
        <w:ind w:firstLine="643"/>
        <w:jc w:val="center"/>
        <w:rPr>
          <w:b/>
          <w:bCs/>
          <w:kern w:val="0"/>
          <w:sz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520"/>
        <w:gridCol w:w="2658"/>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exact"/>
          <w:jc w:val="center"/>
        </w:trPr>
        <w:tc>
          <w:tcPr>
            <w:tcW w:w="900" w:type="dxa"/>
            <w:noWrap w:val="0"/>
            <w:vAlign w:val="center"/>
          </w:tcPr>
          <w:p>
            <w:pPr>
              <w:spacing w:line="360" w:lineRule="exact"/>
              <w:ind w:firstLine="0" w:firstLineChars="0"/>
              <w:jc w:val="center"/>
              <w:rPr>
                <w:kern w:val="0"/>
                <w:sz w:val="28"/>
                <w:szCs w:val="28"/>
              </w:rPr>
            </w:pPr>
            <w:r>
              <w:rPr>
                <w:rFonts w:eastAsia="宋体"/>
                <w:kern w:val="0"/>
                <w:sz w:val="28"/>
                <w:szCs w:val="28"/>
              </w:rPr>
              <w:t>序号</w:t>
            </w:r>
          </w:p>
        </w:tc>
        <w:tc>
          <w:tcPr>
            <w:tcW w:w="2520" w:type="dxa"/>
            <w:noWrap w:val="0"/>
            <w:vAlign w:val="center"/>
          </w:tcPr>
          <w:p>
            <w:pPr>
              <w:spacing w:line="360" w:lineRule="exact"/>
              <w:ind w:firstLine="0" w:firstLineChars="0"/>
              <w:jc w:val="center"/>
              <w:rPr>
                <w:rFonts w:eastAsia="宋体"/>
                <w:kern w:val="0"/>
                <w:sz w:val="21"/>
                <w:szCs w:val="21"/>
              </w:rPr>
            </w:pPr>
            <w:r>
              <w:rPr>
                <w:rFonts w:eastAsia="宋体"/>
                <w:kern w:val="0"/>
                <w:sz w:val="21"/>
                <w:szCs w:val="21"/>
              </w:rPr>
              <w:t>企业注册地址</w:t>
            </w:r>
          </w:p>
        </w:tc>
        <w:tc>
          <w:tcPr>
            <w:tcW w:w="2658" w:type="dxa"/>
            <w:noWrap w:val="0"/>
            <w:vAlign w:val="center"/>
          </w:tcPr>
          <w:p>
            <w:pPr>
              <w:spacing w:line="360" w:lineRule="exact"/>
              <w:ind w:firstLine="0" w:firstLineChars="0"/>
              <w:jc w:val="center"/>
              <w:rPr>
                <w:rFonts w:eastAsia="宋体"/>
                <w:kern w:val="0"/>
                <w:sz w:val="21"/>
                <w:szCs w:val="21"/>
              </w:rPr>
            </w:pPr>
            <w:r>
              <w:rPr>
                <w:rFonts w:eastAsia="宋体"/>
                <w:kern w:val="0"/>
                <w:sz w:val="21"/>
                <w:szCs w:val="21"/>
              </w:rPr>
              <w:t>生产地址</w:t>
            </w:r>
          </w:p>
        </w:tc>
        <w:tc>
          <w:tcPr>
            <w:tcW w:w="2202" w:type="dxa"/>
            <w:noWrap w:val="0"/>
            <w:vAlign w:val="center"/>
          </w:tcPr>
          <w:p>
            <w:pPr>
              <w:spacing w:line="360" w:lineRule="exact"/>
              <w:ind w:firstLine="0" w:firstLineChars="0"/>
              <w:jc w:val="center"/>
              <w:rPr>
                <w:rFonts w:eastAsia="宋体"/>
                <w:kern w:val="0"/>
                <w:sz w:val="21"/>
                <w:szCs w:val="21"/>
              </w:rPr>
            </w:pPr>
            <w:r>
              <w:rPr>
                <w:rFonts w:eastAsia="宋体"/>
                <w:kern w:val="0"/>
                <w:sz w:val="21"/>
                <w:szCs w:val="21"/>
              </w:rPr>
              <w:t>食盐生产场所权属（</w:t>
            </w:r>
            <w:r>
              <w:rPr>
                <w:rFonts w:eastAsia="宋体"/>
                <w:sz w:val="21"/>
                <w:szCs w:val="21"/>
                <w:shd w:val="clear" w:color="auto" w:fill="FFFFFF"/>
              </w:rPr>
              <w:t>房产证、土地证和所在地政府开具的厂房使用权证明等）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left"/>
              <w:rPr>
                <w:kern w:val="0"/>
                <w:sz w:val="32"/>
              </w:rPr>
            </w:pPr>
          </w:p>
        </w:tc>
        <w:tc>
          <w:tcPr>
            <w:tcW w:w="2658" w:type="dxa"/>
            <w:noWrap w:val="0"/>
            <w:vAlign w:val="top"/>
          </w:tcPr>
          <w:p>
            <w:pPr>
              <w:ind w:firstLine="640"/>
              <w:jc w:val="center"/>
              <w:rPr>
                <w:kern w:val="0"/>
                <w:sz w:val="32"/>
              </w:rPr>
            </w:pPr>
          </w:p>
        </w:tc>
        <w:tc>
          <w:tcPr>
            <w:tcW w:w="2202" w:type="dxa"/>
            <w:noWrap w:val="0"/>
            <w:vAlign w:val="top"/>
          </w:tcPr>
          <w:p>
            <w:pPr>
              <w:ind w:firstLine="640"/>
              <w:jc w:val="center"/>
              <w:rPr>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658" w:type="dxa"/>
            <w:noWrap w:val="0"/>
            <w:vAlign w:val="top"/>
          </w:tcPr>
          <w:p>
            <w:pPr>
              <w:ind w:firstLine="640"/>
              <w:jc w:val="center"/>
              <w:rPr>
                <w:kern w:val="0"/>
                <w:sz w:val="32"/>
              </w:rPr>
            </w:pPr>
          </w:p>
        </w:tc>
        <w:tc>
          <w:tcPr>
            <w:tcW w:w="2202" w:type="dxa"/>
            <w:noWrap w:val="0"/>
            <w:vAlign w:val="top"/>
          </w:tcPr>
          <w:p>
            <w:pPr>
              <w:ind w:firstLine="640"/>
              <w:jc w:val="center"/>
              <w:rPr>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658" w:type="dxa"/>
            <w:noWrap w:val="0"/>
            <w:vAlign w:val="top"/>
          </w:tcPr>
          <w:p>
            <w:pPr>
              <w:ind w:firstLine="640"/>
              <w:jc w:val="center"/>
              <w:rPr>
                <w:kern w:val="0"/>
                <w:sz w:val="32"/>
              </w:rPr>
            </w:pPr>
          </w:p>
        </w:tc>
        <w:tc>
          <w:tcPr>
            <w:tcW w:w="2202" w:type="dxa"/>
            <w:noWrap w:val="0"/>
            <w:vAlign w:val="top"/>
          </w:tcPr>
          <w:p>
            <w:pPr>
              <w:ind w:firstLine="640"/>
              <w:jc w:val="center"/>
              <w:rPr>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658" w:type="dxa"/>
            <w:noWrap w:val="0"/>
            <w:vAlign w:val="top"/>
          </w:tcPr>
          <w:p>
            <w:pPr>
              <w:ind w:firstLine="640"/>
              <w:jc w:val="center"/>
              <w:rPr>
                <w:kern w:val="0"/>
                <w:sz w:val="32"/>
              </w:rPr>
            </w:pPr>
          </w:p>
        </w:tc>
        <w:tc>
          <w:tcPr>
            <w:tcW w:w="2202" w:type="dxa"/>
            <w:noWrap w:val="0"/>
            <w:vAlign w:val="top"/>
          </w:tcPr>
          <w:p>
            <w:pPr>
              <w:ind w:firstLine="640"/>
              <w:jc w:val="center"/>
              <w:rPr>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658" w:type="dxa"/>
            <w:noWrap w:val="0"/>
            <w:vAlign w:val="top"/>
          </w:tcPr>
          <w:p>
            <w:pPr>
              <w:ind w:firstLine="640"/>
              <w:jc w:val="center"/>
              <w:rPr>
                <w:kern w:val="0"/>
                <w:sz w:val="32"/>
              </w:rPr>
            </w:pPr>
          </w:p>
        </w:tc>
        <w:tc>
          <w:tcPr>
            <w:tcW w:w="2202" w:type="dxa"/>
            <w:noWrap w:val="0"/>
            <w:vAlign w:val="top"/>
          </w:tcPr>
          <w:p>
            <w:pPr>
              <w:ind w:firstLine="640"/>
              <w:jc w:val="center"/>
              <w:rPr>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658" w:type="dxa"/>
            <w:noWrap w:val="0"/>
            <w:vAlign w:val="top"/>
          </w:tcPr>
          <w:p>
            <w:pPr>
              <w:ind w:firstLine="640"/>
              <w:jc w:val="center"/>
              <w:rPr>
                <w:kern w:val="0"/>
                <w:sz w:val="32"/>
              </w:rPr>
            </w:pPr>
          </w:p>
        </w:tc>
        <w:tc>
          <w:tcPr>
            <w:tcW w:w="2202" w:type="dxa"/>
            <w:noWrap w:val="0"/>
            <w:vAlign w:val="top"/>
          </w:tcPr>
          <w:p>
            <w:pPr>
              <w:ind w:firstLine="640"/>
              <w:jc w:val="center"/>
              <w:rPr>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658" w:type="dxa"/>
            <w:noWrap w:val="0"/>
            <w:vAlign w:val="top"/>
          </w:tcPr>
          <w:p>
            <w:pPr>
              <w:ind w:firstLine="640"/>
              <w:jc w:val="center"/>
              <w:rPr>
                <w:kern w:val="0"/>
                <w:sz w:val="32"/>
              </w:rPr>
            </w:pPr>
          </w:p>
        </w:tc>
        <w:tc>
          <w:tcPr>
            <w:tcW w:w="2202" w:type="dxa"/>
            <w:noWrap w:val="0"/>
            <w:vAlign w:val="top"/>
          </w:tcPr>
          <w:p>
            <w:pPr>
              <w:ind w:firstLine="640"/>
              <w:jc w:val="center"/>
              <w:rPr>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658" w:type="dxa"/>
            <w:noWrap w:val="0"/>
            <w:vAlign w:val="top"/>
          </w:tcPr>
          <w:p>
            <w:pPr>
              <w:ind w:firstLine="640"/>
              <w:jc w:val="center"/>
              <w:rPr>
                <w:kern w:val="0"/>
                <w:sz w:val="32"/>
              </w:rPr>
            </w:pPr>
          </w:p>
        </w:tc>
        <w:tc>
          <w:tcPr>
            <w:tcW w:w="2202" w:type="dxa"/>
            <w:noWrap w:val="0"/>
            <w:vAlign w:val="top"/>
          </w:tcPr>
          <w:p>
            <w:pPr>
              <w:ind w:firstLine="640"/>
              <w:jc w:val="center"/>
              <w:rPr>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658" w:type="dxa"/>
            <w:noWrap w:val="0"/>
            <w:vAlign w:val="top"/>
          </w:tcPr>
          <w:p>
            <w:pPr>
              <w:ind w:firstLine="640"/>
              <w:jc w:val="center"/>
              <w:rPr>
                <w:kern w:val="0"/>
                <w:sz w:val="32"/>
              </w:rPr>
            </w:pPr>
          </w:p>
        </w:tc>
        <w:tc>
          <w:tcPr>
            <w:tcW w:w="2202" w:type="dxa"/>
            <w:noWrap w:val="0"/>
            <w:vAlign w:val="top"/>
          </w:tcPr>
          <w:p>
            <w:pPr>
              <w:ind w:firstLine="640"/>
              <w:jc w:val="center"/>
              <w:rPr>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658" w:type="dxa"/>
            <w:noWrap w:val="0"/>
            <w:vAlign w:val="top"/>
          </w:tcPr>
          <w:p>
            <w:pPr>
              <w:ind w:firstLine="640"/>
              <w:jc w:val="center"/>
              <w:rPr>
                <w:kern w:val="0"/>
                <w:sz w:val="32"/>
              </w:rPr>
            </w:pPr>
          </w:p>
        </w:tc>
        <w:tc>
          <w:tcPr>
            <w:tcW w:w="2202" w:type="dxa"/>
            <w:noWrap w:val="0"/>
            <w:vAlign w:val="top"/>
          </w:tcPr>
          <w:p>
            <w:pPr>
              <w:ind w:firstLine="640"/>
              <w:jc w:val="center"/>
              <w:rPr>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658" w:type="dxa"/>
            <w:noWrap w:val="0"/>
            <w:vAlign w:val="top"/>
          </w:tcPr>
          <w:p>
            <w:pPr>
              <w:ind w:firstLine="640"/>
              <w:jc w:val="center"/>
              <w:rPr>
                <w:kern w:val="0"/>
                <w:sz w:val="32"/>
              </w:rPr>
            </w:pPr>
          </w:p>
        </w:tc>
        <w:tc>
          <w:tcPr>
            <w:tcW w:w="2202" w:type="dxa"/>
            <w:noWrap w:val="0"/>
            <w:vAlign w:val="top"/>
          </w:tcPr>
          <w:p>
            <w:pPr>
              <w:ind w:firstLine="640"/>
              <w:jc w:val="center"/>
              <w:rPr>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658" w:type="dxa"/>
            <w:noWrap w:val="0"/>
            <w:vAlign w:val="top"/>
          </w:tcPr>
          <w:p>
            <w:pPr>
              <w:ind w:firstLine="640"/>
              <w:jc w:val="center"/>
              <w:rPr>
                <w:kern w:val="0"/>
                <w:sz w:val="32"/>
              </w:rPr>
            </w:pPr>
          </w:p>
        </w:tc>
        <w:tc>
          <w:tcPr>
            <w:tcW w:w="2202" w:type="dxa"/>
            <w:noWrap w:val="0"/>
            <w:vAlign w:val="top"/>
          </w:tcPr>
          <w:p>
            <w:pPr>
              <w:ind w:firstLine="640"/>
              <w:jc w:val="center"/>
              <w:rPr>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658" w:type="dxa"/>
            <w:noWrap w:val="0"/>
            <w:vAlign w:val="top"/>
          </w:tcPr>
          <w:p>
            <w:pPr>
              <w:ind w:firstLine="640"/>
              <w:jc w:val="center"/>
              <w:rPr>
                <w:kern w:val="0"/>
                <w:sz w:val="32"/>
              </w:rPr>
            </w:pPr>
          </w:p>
        </w:tc>
        <w:tc>
          <w:tcPr>
            <w:tcW w:w="2202" w:type="dxa"/>
            <w:noWrap w:val="0"/>
            <w:vAlign w:val="top"/>
          </w:tcPr>
          <w:p>
            <w:pPr>
              <w:ind w:firstLine="640"/>
              <w:jc w:val="center"/>
              <w:rPr>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658" w:type="dxa"/>
            <w:noWrap w:val="0"/>
            <w:vAlign w:val="top"/>
          </w:tcPr>
          <w:p>
            <w:pPr>
              <w:ind w:firstLine="640"/>
              <w:jc w:val="center"/>
              <w:rPr>
                <w:kern w:val="0"/>
                <w:sz w:val="32"/>
              </w:rPr>
            </w:pPr>
          </w:p>
        </w:tc>
        <w:tc>
          <w:tcPr>
            <w:tcW w:w="2202" w:type="dxa"/>
            <w:noWrap w:val="0"/>
            <w:vAlign w:val="top"/>
          </w:tcPr>
          <w:p>
            <w:pPr>
              <w:ind w:firstLine="640"/>
              <w:jc w:val="center"/>
              <w:rPr>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658" w:type="dxa"/>
            <w:noWrap w:val="0"/>
            <w:vAlign w:val="top"/>
          </w:tcPr>
          <w:p>
            <w:pPr>
              <w:ind w:firstLine="640"/>
              <w:jc w:val="center"/>
              <w:rPr>
                <w:kern w:val="0"/>
                <w:sz w:val="32"/>
              </w:rPr>
            </w:pPr>
          </w:p>
        </w:tc>
        <w:tc>
          <w:tcPr>
            <w:tcW w:w="2202" w:type="dxa"/>
            <w:noWrap w:val="0"/>
            <w:vAlign w:val="top"/>
          </w:tcPr>
          <w:p>
            <w:pPr>
              <w:ind w:firstLine="640"/>
              <w:jc w:val="center"/>
              <w:rPr>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658" w:type="dxa"/>
            <w:noWrap w:val="0"/>
            <w:vAlign w:val="top"/>
          </w:tcPr>
          <w:p>
            <w:pPr>
              <w:ind w:firstLine="640"/>
              <w:jc w:val="center"/>
              <w:rPr>
                <w:kern w:val="0"/>
                <w:sz w:val="32"/>
              </w:rPr>
            </w:pPr>
          </w:p>
        </w:tc>
        <w:tc>
          <w:tcPr>
            <w:tcW w:w="2202" w:type="dxa"/>
            <w:noWrap w:val="0"/>
            <w:vAlign w:val="top"/>
          </w:tcPr>
          <w:p>
            <w:pPr>
              <w:ind w:firstLine="640"/>
              <w:jc w:val="center"/>
              <w:rPr>
                <w:kern w:val="0"/>
                <w:sz w:val="32"/>
              </w:rPr>
            </w:pPr>
          </w:p>
        </w:tc>
      </w:tr>
    </w:tbl>
    <w:p>
      <w:pPr>
        <w:adjustRightInd w:val="0"/>
        <w:spacing w:line="520" w:lineRule="exact"/>
        <w:ind w:firstLine="480"/>
        <w:jc w:val="left"/>
        <w:rPr>
          <w:bCs/>
          <w:kern w:val="0"/>
          <w:sz w:val="24"/>
        </w:rPr>
      </w:pPr>
      <w:r>
        <w:rPr>
          <w:kern w:val="0"/>
          <w:sz w:val="24"/>
        </w:rPr>
        <w:t>注：</w:t>
      </w:r>
      <w:r>
        <w:rPr>
          <w:bCs/>
          <w:kern w:val="0"/>
          <w:sz w:val="24"/>
        </w:rPr>
        <w:t>本表需附企业食盐生产场所平面布局图示。</w:t>
      </w:r>
    </w:p>
    <w:p>
      <w:pPr>
        <w:ind w:firstLine="0" w:firstLineChars="0"/>
        <w:jc w:val="center"/>
        <w:rPr>
          <w:rFonts w:eastAsia="黑体"/>
          <w:kern w:val="0"/>
          <w:sz w:val="32"/>
          <w:szCs w:val="32"/>
        </w:rPr>
      </w:pPr>
      <w:r>
        <w:rPr>
          <w:bCs/>
          <w:kern w:val="0"/>
          <w:szCs w:val="21"/>
        </w:rPr>
        <w:br w:type="page"/>
      </w:r>
      <w:r>
        <w:rPr>
          <w:rFonts w:eastAsia="黑体"/>
          <w:kern w:val="0"/>
          <w:sz w:val="32"/>
          <w:szCs w:val="32"/>
        </w:rPr>
        <w:t>三、企业主要生产设备、设施清单</w:t>
      </w:r>
    </w:p>
    <w:p>
      <w:pPr>
        <w:ind w:firstLine="643"/>
        <w:jc w:val="center"/>
        <w:rPr>
          <w:b/>
          <w:bCs/>
          <w:kern w:val="0"/>
          <w:sz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1500"/>
        <w:gridCol w:w="1082"/>
        <w:gridCol w:w="663"/>
        <w:gridCol w:w="755"/>
        <w:gridCol w:w="1023"/>
        <w:gridCol w:w="1179"/>
        <w:gridCol w:w="1126"/>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453" w:type="dxa"/>
            <w:noWrap w:val="0"/>
            <w:vAlign w:val="center"/>
          </w:tcPr>
          <w:p>
            <w:pPr>
              <w:spacing w:line="360" w:lineRule="exact"/>
              <w:ind w:firstLine="0" w:firstLineChars="0"/>
              <w:rPr>
                <w:rFonts w:eastAsia="宋体"/>
                <w:sz w:val="21"/>
                <w:szCs w:val="21"/>
              </w:rPr>
            </w:pPr>
            <w:r>
              <w:rPr>
                <w:rFonts w:eastAsia="宋体"/>
                <w:sz w:val="21"/>
                <w:szCs w:val="21"/>
              </w:rPr>
              <w:t>序</w:t>
            </w:r>
          </w:p>
          <w:p>
            <w:pPr>
              <w:spacing w:line="360" w:lineRule="exact"/>
              <w:ind w:firstLine="0" w:firstLineChars="0"/>
              <w:rPr>
                <w:rFonts w:eastAsia="宋体"/>
                <w:sz w:val="21"/>
                <w:szCs w:val="21"/>
              </w:rPr>
            </w:pPr>
            <w:r>
              <w:rPr>
                <w:rFonts w:eastAsia="宋体"/>
                <w:sz w:val="21"/>
                <w:szCs w:val="21"/>
              </w:rPr>
              <w:t>号</w:t>
            </w:r>
          </w:p>
        </w:tc>
        <w:tc>
          <w:tcPr>
            <w:tcW w:w="1500" w:type="dxa"/>
            <w:noWrap w:val="0"/>
            <w:vAlign w:val="center"/>
          </w:tcPr>
          <w:p>
            <w:pPr>
              <w:spacing w:line="360" w:lineRule="exact"/>
              <w:ind w:firstLine="0" w:firstLineChars="0"/>
              <w:rPr>
                <w:rFonts w:eastAsia="宋体"/>
                <w:sz w:val="21"/>
                <w:szCs w:val="21"/>
              </w:rPr>
            </w:pPr>
            <w:r>
              <w:rPr>
                <w:rFonts w:eastAsia="宋体"/>
                <w:sz w:val="21"/>
                <w:szCs w:val="21"/>
              </w:rPr>
              <w:t>设备设施名称</w:t>
            </w:r>
          </w:p>
        </w:tc>
        <w:tc>
          <w:tcPr>
            <w:tcW w:w="1082" w:type="dxa"/>
            <w:noWrap w:val="0"/>
            <w:vAlign w:val="center"/>
          </w:tcPr>
          <w:p>
            <w:pPr>
              <w:spacing w:line="360" w:lineRule="exact"/>
              <w:ind w:firstLine="0" w:firstLineChars="0"/>
              <w:rPr>
                <w:rFonts w:eastAsia="宋体"/>
                <w:sz w:val="21"/>
                <w:szCs w:val="21"/>
              </w:rPr>
            </w:pPr>
            <w:r>
              <w:rPr>
                <w:rFonts w:eastAsia="宋体"/>
                <w:sz w:val="21"/>
                <w:szCs w:val="21"/>
              </w:rPr>
              <w:t>规格型号</w:t>
            </w:r>
          </w:p>
        </w:tc>
        <w:tc>
          <w:tcPr>
            <w:tcW w:w="663" w:type="dxa"/>
            <w:noWrap w:val="0"/>
            <w:vAlign w:val="center"/>
          </w:tcPr>
          <w:p>
            <w:pPr>
              <w:spacing w:line="360" w:lineRule="exact"/>
              <w:ind w:firstLine="0" w:firstLineChars="0"/>
              <w:rPr>
                <w:rFonts w:eastAsia="宋体"/>
                <w:sz w:val="21"/>
                <w:szCs w:val="21"/>
              </w:rPr>
            </w:pPr>
            <w:r>
              <w:rPr>
                <w:rFonts w:eastAsia="宋体"/>
                <w:sz w:val="21"/>
                <w:szCs w:val="21"/>
              </w:rPr>
              <w:t>数量</w:t>
            </w:r>
          </w:p>
        </w:tc>
        <w:tc>
          <w:tcPr>
            <w:tcW w:w="755" w:type="dxa"/>
            <w:noWrap w:val="0"/>
            <w:vAlign w:val="center"/>
          </w:tcPr>
          <w:p>
            <w:pPr>
              <w:spacing w:line="360" w:lineRule="exact"/>
              <w:ind w:firstLine="0" w:firstLineChars="0"/>
              <w:rPr>
                <w:rFonts w:eastAsia="宋体"/>
                <w:sz w:val="21"/>
                <w:szCs w:val="21"/>
              </w:rPr>
            </w:pPr>
            <w:r>
              <w:rPr>
                <w:rFonts w:eastAsia="宋体"/>
                <w:sz w:val="21"/>
                <w:szCs w:val="21"/>
              </w:rPr>
              <w:t>使用场所</w:t>
            </w:r>
          </w:p>
        </w:tc>
        <w:tc>
          <w:tcPr>
            <w:tcW w:w="1023" w:type="dxa"/>
            <w:noWrap w:val="0"/>
            <w:vAlign w:val="center"/>
          </w:tcPr>
          <w:p>
            <w:pPr>
              <w:spacing w:line="360" w:lineRule="exact"/>
              <w:ind w:firstLine="0" w:firstLineChars="0"/>
              <w:rPr>
                <w:rFonts w:eastAsia="宋体"/>
                <w:sz w:val="21"/>
                <w:szCs w:val="21"/>
              </w:rPr>
            </w:pPr>
            <w:r>
              <w:rPr>
                <w:rFonts w:eastAsia="宋体"/>
                <w:sz w:val="21"/>
                <w:szCs w:val="21"/>
              </w:rPr>
              <w:t>生产厂及国家（地区）</w:t>
            </w:r>
          </w:p>
        </w:tc>
        <w:tc>
          <w:tcPr>
            <w:tcW w:w="1179" w:type="dxa"/>
            <w:noWrap w:val="0"/>
            <w:vAlign w:val="center"/>
          </w:tcPr>
          <w:p>
            <w:pPr>
              <w:spacing w:line="360" w:lineRule="exact"/>
              <w:ind w:firstLine="0" w:firstLineChars="0"/>
              <w:jc w:val="center"/>
              <w:rPr>
                <w:rFonts w:eastAsia="宋体"/>
                <w:sz w:val="21"/>
                <w:szCs w:val="21"/>
              </w:rPr>
            </w:pPr>
            <w:r>
              <w:rPr>
                <w:rFonts w:eastAsia="宋体"/>
                <w:sz w:val="21"/>
                <w:szCs w:val="21"/>
              </w:rPr>
              <w:t>生产</w:t>
            </w:r>
          </w:p>
          <w:p>
            <w:pPr>
              <w:spacing w:line="360" w:lineRule="exact"/>
              <w:ind w:firstLine="0" w:firstLineChars="0"/>
              <w:rPr>
                <w:rFonts w:eastAsia="宋体"/>
                <w:sz w:val="21"/>
                <w:szCs w:val="21"/>
              </w:rPr>
            </w:pPr>
            <w:r>
              <w:rPr>
                <w:rFonts w:eastAsia="宋体"/>
                <w:sz w:val="21"/>
                <w:szCs w:val="21"/>
              </w:rPr>
              <w:t>日期、购</w:t>
            </w:r>
          </w:p>
          <w:p>
            <w:pPr>
              <w:spacing w:line="360" w:lineRule="exact"/>
              <w:ind w:firstLine="0" w:firstLineChars="0"/>
              <w:jc w:val="center"/>
              <w:rPr>
                <w:rFonts w:eastAsia="宋体"/>
                <w:sz w:val="21"/>
                <w:szCs w:val="21"/>
              </w:rPr>
            </w:pPr>
            <w:r>
              <w:rPr>
                <w:rFonts w:eastAsia="宋体"/>
                <w:sz w:val="21"/>
                <w:szCs w:val="21"/>
              </w:rPr>
              <w:t>置日期</w:t>
            </w:r>
          </w:p>
        </w:tc>
        <w:tc>
          <w:tcPr>
            <w:tcW w:w="1126" w:type="dxa"/>
            <w:noWrap w:val="0"/>
            <w:vAlign w:val="center"/>
          </w:tcPr>
          <w:p>
            <w:pPr>
              <w:spacing w:line="360" w:lineRule="exact"/>
              <w:ind w:firstLine="0" w:firstLineChars="0"/>
              <w:rPr>
                <w:rFonts w:eastAsia="宋体"/>
                <w:sz w:val="21"/>
                <w:szCs w:val="21"/>
              </w:rPr>
            </w:pPr>
            <w:r>
              <w:rPr>
                <w:rFonts w:eastAsia="宋体"/>
                <w:sz w:val="21"/>
                <w:szCs w:val="21"/>
              </w:rPr>
              <w:t>完好状态</w:t>
            </w:r>
          </w:p>
        </w:tc>
        <w:tc>
          <w:tcPr>
            <w:tcW w:w="1550" w:type="dxa"/>
            <w:noWrap w:val="0"/>
            <w:vAlign w:val="center"/>
          </w:tcPr>
          <w:p>
            <w:pPr>
              <w:spacing w:line="360" w:lineRule="exact"/>
              <w:ind w:firstLine="0" w:firstLineChars="0"/>
              <w:jc w:val="center"/>
              <w:rPr>
                <w:rFonts w:eastAsia="宋体"/>
                <w:sz w:val="21"/>
                <w:szCs w:val="21"/>
              </w:rPr>
            </w:pPr>
            <w:r>
              <w:rPr>
                <w:rFonts w:eastAsia="宋体"/>
                <w:sz w:val="21"/>
                <w:szCs w:val="21"/>
              </w:rPr>
              <w:t>购置资产证明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53" w:type="dxa"/>
            <w:noWrap w:val="0"/>
            <w:vAlign w:val="top"/>
          </w:tcPr>
          <w:p>
            <w:pPr>
              <w:adjustRightInd w:val="0"/>
              <w:snapToGrid w:val="0"/>
              <w:ind w:firstLine="600"/>
            </w:pPr>
          </w:p>
        </w:tc>
        <w:tc>
          <w:tcPr>
            <w:tcW w:w="1500" w:type="dxa"/>
            <w:noWrap w:val="0"/>
            <w:vAlign w:val="top"/>
          </w:tcPr>
          <w:p>
            <w:pPr>
              <w:adjustRightInd w:val="0"/>
              <w:snapToGrid w:val="0"/>
              <w:ind w:firstLine="600"/>
            </w:pPr>
          </w:p>
        </w:tc>
        <w:tc>
          <w:tcPr>
            <w:tcW w:w="1082" w:type="dxa"/>
            <w:noWrap w:val="0"/>
            <w:vAlign w:val="top"/>
          </w:tcPr>
          <w:p>
            <w:pPr>
              <w:adjustRightInd w:val="0"/>
              <w:snapToGrid w:val="0"/>
              <w:ind w:firstLine="600"/>
            </w:pPr>
          </w:p>
        </w:tc>
        <w:tc>
          <w:tcPr>
            <w:tcW w:w="663" w:type="dxa"/>
            <w:noWrap w:val="0"/>
            <w:vAlign w:val="top"/>
          </w:tcPr>
          <w:p>
            <w:pPr>
              <w:adjustRightInd w:val="0"/>
              <w:snapToGrid w:val="0"/>
              <w:ind w:firstLine="600"/>
            </w:pPr>
          </w:p>
        </w:tc>
        <w:tc>
          <w:tcPr>
            <w:tcW w:w="755" w:type="dxa"/>
            <w:noWrap w:val="0"/>
            <w:vAlign w:val="top"/>
          </w:tcPr>
          <w:p>
            <w:pPr>
              <w:adjustRightInd w:val="0"/>
              <w:snapToGrid w:val="0"/>
              <w:ind w:firstLine="600"/>
            </w:pPr>
          </w:p>
        </w:tc>
        <w:tc>
          <w:tcPr>
            <w:tcW w:w="1023" w:type="dxa"/>
            <w:noWrap w:val="0"/>
            <w:vAlign w:val="top"/>
          </w:tcPr>
          <w:p>
            <w:pPr>
              <w:adjustRightInd w:val="0"/>
              <w:snapToGrid w:val="0"/>
              <w:ind w:firstLine="600"/>
            </w:pPr>
          </w:p>
        </w:tc>
        <w:tc>
          <w:tcPr>
            <w:tcW w:w="1179" w:type="dxa"/>
            <w:noWrap w:val="0"/>
            <w:vAlign w:val="top"/>
          </w:tcPr>
          <w:p>
            <w:pPr>
              <w:adjustRightInd w:val="0"/>
              <w:snapToGrid w:val="0"/>
              <w:ind w:firstLine="600"/>
            </w:pPr>
          </w:p>
        </w:tc>
        <w:tc>
          <w:tcPr>
            <w:tcW w:w="1126" w:type="dxa"/>
            <w:noWrap w:val="0"/>
            <w:vAlign w:val="top"/>
          </w:tcPr>
          <w:p>
            <w:pPr>
              <w:adjustRightInd w:val="0"/>
              <w:snapToGrid w:val="0"/>
              <w:ind w:firstLine="600"/>
            </w:pPr>
          </w:p>
        </w:tc>
        <w:tc>
          <w:tcPr>
            <w:tcW w:w="1550" w:type="dxa"/>
            <w:noWrap w:val="0"/>
            <w:vAlign w:val="top"/>
          </w:tcPr>
          <w:p>
            <w:pPr>
              <w:adjustRightInd w:val="0"/>
              <w:snapToGrid w:val="0"/>
              <w:ind w:firstLine="6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53" w:type="dxa"/>
            <w:noWrap w:val="0"/>
            <w:vAlign w:val="top"/>
          </w:tcPr>
          <w:p>
            <w:pPr>
              <w:adjustRightInd w:val="0"/>
              <w:snapToGrid w:val="0"/>
              <w:ind w:firstLine="600"/>
            </w:pPr>
          </w:p>
        </w:tc>
        <w:tc>
          <w:tcPr>
            <w:tcW w:w="1500" w:type="dxa"/>
            <w:noWrap w:val="0"/>
            <w:vAlign w:val="top"/>
          </w:tcPr>
          <w:p>
            <w:pPr>
              <w:adjustRightInd w:val="0"/>
              <w:snapToGrid w:val="0"/>
              <w:ind w:firstLine="600"/>
            </w:pPr>
          </w:p>
        </w:tc>
        <w:tc>
          <w:tcPr>
            <w:tcW w:w="1082" w:type="dxa"/>
            <w:noWrap w:val="0"/>
            <w:vAlign w:val="top"/>
          </w:tcPr>
          <w:p>
            <w:pPr>
              <w:adjustRightInd w:val="0"/>
              <w:snapToGrid w:val="0"/>
              <w:ind w:firstLine="600"/>
            </w:pPr>
          </w:p>
        </w:tc>
        <w:tc>
          <w:tcPr>
            <w:tcW w:w="663" w:type="dxa"/>
            <w:noWrap w:val="0"/>
            <w:vAlign w:val="top"/>
          </w:tcPr>
          <w:p>
            <w:pPr>
              <w:adjustRightInd w:val="0"/>
              <w:snapToGrid w:val="0"/>
              <w:ind w:firstLine="600"/>
            </w:pPr>
          </w:p>
        </w:tc>
        <w:tc>
          <w:tcPr>
            <w:tcW w:w="755" w:type="dxa"/>
            <w:noWrap w:val="0"/>
            <w:vAlign w:val="top"/>
          </w:tcPr>
          <w:p>
            <w:pPr>
              <w:adjustRightInd w:val="0"/>
              <w:snapToGrid w:val="0"/>
              <w:ind w:firstLine="600"/>
            </w:pPr>
          </w:p>
        </w:tc>
        <w:tc>
          <w:tcPr>
            <w:tcW w:w="1023" w:type="dxa"/>
            <w:noWrap w:val="0"/>
            <w:vAlign w:val="top"/>
          </w:tcPr>
          <w:p>
            <w:pPr>
              <w:adjustRightInd w:val="0"/>
              <w:snapToGrid w:val="0"/>
              <w:ind w:firstLine="600"/>
            </w:pPr>
          </w:p>
        </w:tc>
        <w:tc>
          <w:tcPr>
            <w:tcW w:w="1179" w:type="dxa"/>
            <w:noWrap w:val="0"/>
            <w:vAlign w:val="top"/>
          </w:tcPr>
          <w:p>
            <w:pPr>
              <w:adjustRightInd w:val="0"/>
              <w:snapToGrid w:val="0"/>
              <w:ind w:firstLine="600"/>
            </w:pPr>
          </w:p>
        </w:tc>
        <w:tc>
          <w:tcPr>
            <w:tcW w:w="1126" w:type="dxa"/>
            <w:noWrap w:val="0"/>
            <w:vAlign w:val="top"/>
          </w:tcPr>
          <w:p>
            <w:pPr>
              <w:adjustRightInd w:val="0"/>
              <w:snapToGrid w:val="0"/>
              <w:ind w:firstLine="600"/>
            </w:pPr>
          </w:p>
        </w:tc>
        <w:tc>
          <w:tcPr>
            <w:tcW w:w="1550" w:type="dxa"/>
            <w:noWrap w:val="0"/>
            <w:vAlign w:val="top"/>
          </w:tcPr>
          <w:p>
            <w:pPr>
              <w:adjustRightInd w:val="0"/>
              <w:snapToGrid w:val="0"/>
              <w:ind w:firstLine="6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53" w:type="dxa"/>
            <w:noWrap w:val="0"/>
            <w:vAlign w:val="top"/>
          </w:tcPr>
          <w:p>
            <w:pPr>
              <w:adjustRightInd w:val="0"/>
              <w:snapToGrid w:val="0"/>
              <w:ind w:firstLine="600"/>
            </w:pPr>
          </w:p>
        </w:tc>
        <w:tc>
          <w:tcPr>
            <w:tcW w:w="1500" w:type="dxa"/>
            <w:noWrap w:val="0"/>
            <w:vAlign w:val="top"/>
          </w:tcPr>
          <w:p>
            <w:pPr>
              <w:adjustRightInd w:val="0"/>
              <w:snapToGrid w:val="0"/>
              <w:ind w:firstLine="600"/>
            </w:pPr>
          </w:p>
        </w:tc>
        <w:tc>
          <w:tcPr>
            <w:tcW w:w="1082" w:type="dxa"/>
            <w:noWrap w:val="0"/>
            <w:vAlign w:val="top"/>
          </w:tcPr>
          <w:p>
            <w:pPr>
              <w:adjustRightInd w:val="0"/>
              <w:snapToGrid w:val="0"/>
              <w:ind w:firstLine="600"/>
            </w:pPr>
          </w:p>
        </w:tc>
        <w:tc>
          <w:tcPr>
            <w:tcW w:w="663" w:type="dxa"/>
            <w:noWrap w:val="0"/>
            <w:vAlign w:val="top"/>
          </w:tcPr>
          <w:p>
            <w:pPr>
              <w:adjustRightInd w:val="0"/>
              <w:snapToGrid w:val="0"/>
              <w:ind w:firstLine="600"/>
            </w:pPr>
          </w:p>
        </w:tc>
        <w:tc>
          <w:tcPr>
            <w:tcW w:w="755" w:type="dxa"/>
            <w:noWrap w:val="0"/>
            <w:vAlign w:val="top"/>
          </w:tcPr>
          <w:p>
            <w:pPr>
              <w:adjustRightInd w:val="0"/>
              <w:snapToGrid w:val="0"/>
              <w:ind w:firstLine="600"/>
            </w:pPr>
          </w:p>
        </w:tc>
        <w:tc>
          <w:tcPr>
            <w:tcW w:w="1023" w:type="dxa"/>
            <w:noWrap w:val="0"/>
            <w:vAlign w:val="top"/>
          </w:tcPr>
          <w:p>
            <w:pPr>
              <w:adjustRightInd w:val="0"/>
              <w:snapToGrid w:val="0"/>
              <w:ind w:firstLine="600"/>
            </w:pPr>
          </w:p>
        </w:tc>
        <w:tc>
          <w:tcPr>
            <w:tcW w:w="1179" w:type="dxa"/>
            <w:noWrap w:val="0"/>
            <w:vAlign w:val="top"/>
          </w:tcPr>
          <w:p>
            <w:pPr>
              <w:adjustRightInd w:val="0"/>
              <w:snapToGrid w:val="0"/>
              <w:ind w:firstLine="600"/>
            </w:pPr>
          </w:p>
        </w:tc>
        <w:tc>
          <w:tcPr>
            <w:tcW w:w="1126" w:type="dxa"/>
            <w:noWrap w:val="0"/>
            <w:vAlign w:val="top"/>
          </w:tcPr>
          <w:p>
            <w:pPr>
              <w:adjustRightInd w:val="0"/>
              <w:snapToGrid w:val="0"/>
              <w:ind w:firstLine="600"/>
            </w:pPr>
          </w:p>
        </w:tc>
        <w:tc>
          <w:tcPr>
            <w:tcW w:w="1550" w:type="dxa"/>
            <w:noWrap w:val="0"/>
            <w:vAlign w:val="top"/>
          </w:tcPr>
          <w:p>
            <w:pPr>
              <w:adjustRightInd w:val="0"/>
              <w:snapToGrid w:val="0"/>
              <w:ind w:firstLine="6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53" w:type="dxa"/>
            <w:noWrap w:val="0"/>
            <w:vAlign w:val="top"/>
          </w:tcPr>
          <w:p>
            <w:pPr>
              <w:adjustRightInd w:val="0"/>
              <w:snapToGrid w:val="0"/>
              <w:ind w:firstLine="600"/>
            </w:pPr>
          </w:p>
        </w:tc>
        <w:tc>
          <w:tcPr>
            <w:tcW w:w="1500" w:type="dxa"/>
            <w:noWrap w:val="0"/>
            <w:vAlign w:val="top"/>
          </w:tcPr>
          <w:p>
            <w:pPr>
              <w:adjustRightInd w:val="0"/>
              <w:snapToGrid w:val="0"/>
              <w:ind w:firstLine="600"/>
            </w:pPr>
          </w:p>
        </w:tc>
        <w:tc>
          <w:tcPr>
            <w:tcW w:w="1082" w:type="dxa"/>
            <w:noWrap w:val="0"/>
            <w:vAlign w:val="top"/>
          </w:tcPr>
          <w:p>
            <w:pPr>
              <w:adjustRightInd w:val="0"/>
              <w:snapToGrid w:val="0"/>
              <w:ind w:firstLine="600"/>
            </w:pPr>
          </w:p>
        </w:tc>
        <w:tc>
          <w:tcPr>
            <w:tcW w:w="663" w:type="dxa"/>
            <w:noWrap w:val="0"/>
            <w:vAlign w:val="top"/>
          </w:tcPr>
          <w:p>
            <w:pPr>
              <w:adjustRightInd w:val="0"/>
              <w:snapToGrid w:val="0"/>
              <w:ind w:firstLine="600"/>
            </w:pPr>
          </w:p>
        </w:tc>
        <w:tc>
          <w:tcPr>
            <w:tcW w:w="755" w:type="dxa"/>
            <w:noWrap w:val="0"/>
            <w:vAlign w:val="top"/>
          </w:tcPr>
          <w:p>
            <w:pPr>
              <w:adjustRightInd w:val="0"/>
              <w:snapToGrid w:val="0"/>
              <w:ind w:firstLine="600"/>
            </w:pPr>
          </w:p>
        </w:tc>
        <w:tc>
          <w:tcPr>
            <w:tcW w:w="1023" w:type="dxa"/>
            <w:noWrap w:val="0"/>
            <w:vAlign w:val="top"/>
          </w:tcPr>
          <w:p>
            <w:pPr>
              <w:adjustRightInd w:val="0"/>
              <w:snapToGrid w:val="0"/>
              <w:ind w:firstLine="600"/>
            </w:pPr>
          </w:p>
        </w:tc>
        <w:tc>
          <w:tcPr>
            <w:tcW w:w="1179" w:type="dxa"/>
            <w:noWrap w:val="0"/>
            <w:vAlign w:val="top"/>
          </w:tcPr>
          <w:p>
            <w:pPr>
              <w:adjustRightInd w:val="0"/>
              <w:snapToGrid w:val="0"/>
              <w:ind w:firstLine="600"/>
            </w:pPr>
          </w:p>
        </w:tc>
        <w:tc>
          <w:tcPr>
            <w:tcW w:w="1126" w:type="dxa"/>
            <w:noWrap w:val="0"/>
            <w:vAlign w:val="top"/>
          </w:tcPr>
          <w:p>
            <w:pPr>
              <w:adjustRightInd w:val="0"/>
              <w:snapToGrid w:val="0"/>
              <w:ind w:firstLine="600"/>
            </w:pPr>
          </w:p>
        </w:tc>
        <w:tc>
          <w:tcPr>
            <w:tcW w:w="1550" w:type="dxa"/>
            <w:noWrap w:val="0"/>
            <w:vAlign w:val="top"/>
          </w:tcPr>
          <w:p>
            <w:pPr>
              <w:adjustRightInd w:val="0"/>
              <w:snapToGrid w:val="0"/>
              <w:ind w:firstLine="6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53" w:type="dxa"/>
            <w:noWrap w:val="0"/>
            <w:vAlign w:val="top"/>
          </w:tcPr>
          <w:p>
            <w:pPr>
              <w:adjustRightInd w:val="0"/>
              <w:snapToGrid w:val="0"/>
              <w:ind w:firstLine="600"/>
            </w:pPr>
          </w:p>
        </w:tc>
        <w:tc>
          <w:tcPr>
            <w:tcW w:w="1500" w:type="dxa"/>
            <w:noWrap w:val="0"/>
            <w:vAlign w:val="top"/>
          </w:tcPr>
          <w:p>
            <w:pPr>
              <w:adjustRightInd w:val="0"/>
              <w:snapToGrid w:val="0"/>
              <w:ind w:firstLine="600"/>
            </w:pPr>
          </w:p>
        </w:tc>
        <w:tc>
          <w:tcPr>
            <w:tcW w:w="1082" w:type="dxa"/>
            <w:noWrap w:val="0"/>
            <w:vAlign w:val="top"/>
          </w:tcPr>
          <w:p>
            <w:pPr>
              <w:adjustRightInd w:val="0"/>
              <w:snapToGrid w:val="0"/>
              <w:ind w:firstLine="600"/>
            </w:pPr>
          </w:p>
        </w:tc>
        <w:tc>
          <w:tcPr>
            <w:tcW w:w="663" w:type="dxa"/>
            <w:noWrap w:val="0"/>
            <w:vAlign w:val="top"/>
          </w:tcPr>
          <w:p>
            <w:pPr>
              <w:adjustRightInd w:val="0"/>
              <w:snapToGrid w:val="0"/>
              <w:ind w:firstLine="600"/>
            </w:pPr>
          </w:p>
        </w:tc>
        <w:tc>
          <w:tcPr>
            <w:tcW w:w="755" w:type="dxa"/>
            <w:noWrap w:val="0"/>
            <w:vAlign w:val="top"/>
          </w:tcPr>
          <w:p>
            <w:pPr>
              <w:adjustRightInd w:val="0"/>
              <w:snapToGrid w:val="0"/>
              <w:ind w:firstLine="600"/>
            </w:pPr>
          </w:p>
        </w:tc>
        <w:tc>
          <w:tcPr>
            <w:tcW w:w="1023" w:type="dxa"/>
            <w:noWrap w:val="0"/>
            <w:vAlign w:val="top"/>
          </w:tcPr>
          <w:p>
            <w:pPr>
              <w:adjustRightInd w:val="0"/>
              <w:snapToGrid w:val="0"/>
              <w:ind w:firstLine="600"/>
            </w:pPr>
          </w:p>
        </w:tc>
        <w:tc>
          <w:tcPr>
            <w:tcW w:w="1179" w:type="dxa"/>
            <w:noWrap w:val="0"/>
            <w:vAlign w:val="top"/>
          </w:tcPr>
          <w:p>
            <w:pPr>
              <w:adjustRightInd w:val="0"/>
              <w:snapToGrid w:val="0"/>
              <w:ind w:firstLine="600"/>
            </w:pPr>
          </w:p>
        </w:tc>
        <w:tc>
          <w:tcPr>
            <w:tcW w:w="1126" w:type="dxa"/>
            <w:noWrap w:val="0"/>
            <w:vAlign w:val="top"/>
          </w:tcPr>
          <w:p>
            <w:pPr>
              <w:adjustRightInd w:val="0"/>
              <w:snapToGrid w:val="0"/>
              <w:ind w:firstLine="600"/>
            </w:pPr>
          </w:p>
        </w:tc>
        <w:tc>
          <w:tcPr>
            <w:tcW w:w="1550" w:type="dxa"/>
            <w:noWrap w:val="0"/>
            <w:vAlign w:val="top"/>
          </w:tcPr>
          <w:p>
            <w:pPr>
              <w:adjustRightInd w:val="0"/>
              <w:snapToGrid w:val="0"/>
              <w:ind w:firstLine="6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53" w:type="dxa"/>
            <w:noWrap w:val="0"/>
            <w:vAlign w:val="top"/>
          </w:tcPr>
          <w:p>
            <w:pPr>
              <w:adjustRightInd w:val="0"/>
              <w:snapToGrid w:val="0"/>
              <w:ind w:firstLine="600"/>
            </w:pPr>
          </w:p>
        </w:tc>
        <w:tc>
          <w:tcPr>
            <w:tcW w:w="1500" w:type="dxa"/>
            <w:noWrap w:val="0"/>
            <w:vAlign w:val="top"/>
          </w:tcPr>
          <w:p>
            <w:pPr>
              <w:adjustRightInd w:val="0"/>
              <w:snapToGrid w:val="0"/>
              <w:ind w:firstLine="600"/>
            </w:pPr>
          </w:p>
        </w:tc>
        <w:tc>
          <w:tcPr>
            <w:tcW w:w="1082" w:type="dxa"/>
            <w:noWrap w:val="0"/>
            <w:vAlign w:val="top"/>
          </w:tcPr>
          <w:p>
            <w:pPr>
              <w:adjustRightInd w:val="0"/>
              <w:snapToGrid w:val="0"/>
              <w:ind w:firstLine="600"/>
            </w:pPr>
          </w:p>
        </w:tc>
        <w:tc>
          <w:tcPr>
            <w:tcW w:w="663" w:type="dxa"/>
            <w:noWrap w:val="0"/>
            <w:vAlign w:val="top"/>
          </w:tcPr>
          <w:p>
            <w:pPr>
              <w:adjustRightInd w:val="0"/>
              <w:snapToGrid w:val="0"/>
              <w:ind w:firstLine="600"/>
            </w:pPr>
          </w:p>
        </w:tc>
        <w:tc>
          <w:tcPr>
            <w:tcW w:w="755" w:type="dxa"/>
            <w:noWrap w:val="0"/>
            <w:vAlign w:val="top"/>
          </w:tcPr>
          <w:p>
            <w:pPr>
              <w:adjustRightInd w:val="0"/>
              <w:snapToGrid w:val="0"/>
              <w:ind w:firstLine="600"/>
            </w:pPr>
          </w:p>
        </w:tc>
        <w:tc>
          <w:tcPr>
            <w:tcW w:w="1023" w:type="dxa"/>
            <w:noWrap w:val="0"/>
            <w:vAlign w:val="top"/>
          </w:tcPr>
          <w:p>
            <w:pPr>
              <w:adjustRightInd w:val="0"/>
              <w:snapToGrid w:val="0"/>
              <w:ind w:firstLine="600"/>
            </w:pPr>
          </w:p>
        </w:tc>
        <w:tc>
          <w:tcPr>
            <w:tcW w:w="1179" w:type="dxa"/>
            <w:noWrap w:val="0"/>
            <w:vAlign w:val="top"/>
          </w:tcPr>
          <w:p>
            <w:pPr>
              <w:adjustRightInd w:val="0"/>
              <w:snapToGrid w:val="0"/>
              <w:ind w:firstLine="600"/>
            </w:pPr>
          </w:p>
        </w:tc>
        <w:tc>
          <w:tcPr>
            <w:tcW w:w="1126" w:type="dxa"/>
            <w:noWrap w:val="0"/>
            <w:vAlign w:val="top"/>
          </w:tcPr>
          <w:p>
            <w:pPr>
              <w:adjustRightInd w:val="0"/>
              <w:snapToGrid w:val="0"/>
              <w:ind w:firstLine="600"/>
            </w:pPr>
          </w:p>
        </w:tc>
        <w:tc>
          <w:tcPr>
            <w:tcW w:w="1550" w:type="dxa"/>
            <w:noWrap w:val="0"/>
            <w:vAlign w:val="top"/>
          </w:tcPr>
          <w:p>
            <w:pPr>
              <w:adjustRightInd w:val="0"/>
              <w:snapToGrid w:val="0"/>
              <w:ind w:firstLine="6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53" w:type="dxa"/>
            <w:noWrap w:val="0"/>
            <w:vAlign w:val="top"/>
          </w:tcPr>
          <w:p>
            <w:pPr>
              <w:adjustRightInd w:val="0"/>
              <w:snapToGrid w:val="0"/>
              <w:ind w:firstLine="600"/>
            </w:pPr>
          </w:p>
        </w:tc>
        <w:tc>
          <w:tcPr>
            <w:tcW w:w="1500" w:type="dxa"/>
            <w:noWrap w:val="0"/>
            <w:vAlign w:val="top"/>
          </w:tcPr>
          <w:p>
            <w:pPr>
              <w:adjustRightInd w:val="0"/>
              <w:snapToGrid w:val="0"/>
              <w:ind w:firstLine="600"/>
            </w:pPr>
          </w:p>
        </w:tc>
        <w:tc>
          <w:tcPr>
            <w:tcW w:w="1082" w:type="dxa"/>
            <w:noWrap w:val="0"/>
            <w:vAlign w:val="top"/>
          </w:tcPr>
          <w:p>
            <w:pPr>
              <w:adjustRightInd w:val="0"/>
              <w:snapToGrid w:val="0"/>
              <w:ind w:firstLine="600"/>
            </w:pPr>
          </w:p>
        </w:tc>
        <w:tc>
          <w:tcPr>
            <w:tcW w:w="663" w:type="dxa"/>
            <w:noWrap w:val="0"/>
            <w:vAlign w:val="top"/>
          </w:tcPr>
          <w:p>
            <w:pPr>
              <w:adjustRightInd w:val="0"/>
              <w:snapToGrid w:val="0"/>
              <w:ind w:firstLine="600"/>
            </w:pPr>
          </w:p>
        </w:tc>
        <w:tc>
          <w:tcPr>
            <w:tcW w:w="755" w:type="dxa"/>
            <w:noWrap w:val="0"/>
            <w:vAlign w:val="top"/>
          </w:tcPr>
          <w:p>
            <w:pPr>
              <w:adjustRightInd w:val="0"/>
              <w:snapToGrid w:val="0"/>
              <w:ind w:firstLine="600"/>
            </w:pPr>
          </w:p>
        </w:tc>
        <w:tc>
          <w:tcPr>
            <w:tcW w:w="1023" w:type="dxa"/>
            <w:noWrap w:val="0"/>
            <w:vAlign w:val="top"/>
          </w:tcPr>
          <w:p>
            <w:pPr>
              <w:adjustRightInd w:val="0"/>
              <w:snapToGrid w:val="0"/>
              <w:ind w:firstLine="600"/>
            </w:pPr>
          </w:p>
        </w:tc>
        <w:tc>
          <w:tcPr>
            <w:tcW w:w="1179" w:type="dxa"/>
            <w:noWrap w:val="0"/>
            <w:vAlign w:val="top"/>
          </w:tcPr>
          <w:p>
            <w:pPr>
              <w:adjustRightInd w:val="0"/>
              <w:snapToGrid w:val="0"/>
              <w:ind w:firstLine="600"/>
            </w:pPr>
          </w:p>
        </w:tc>
        <w:tc>
          <w:tcPr>
            <w:tcW w:w="1126" w:type="dxa"/>
            <w:noWrap w:val="0"/>
            <w:vAlign w:val="top"/>
          </w:tcPr>
          <w:p>
            <w:pPr>
              <w:adjustRightInd w:val="0"/>
              <w:snapToGrid w:val="0"/>
              <w:ind w:firstLine="600"/>
            </w:pPr>
          </w:p>
        </w:tc>
        <w:tc>
          <w:tcPr>
            <w:tcW w:w="1550" w:type="dxa"/>
            <w:noWrap w:val="0"/>
            <w:vAlign w:val="top"/>
          </w:tcPr>
          <w:p>
            <w:pPr>
              <w:adjustRightInd w:val="0"/>
              <w:snapToGrid w:val="0"/>
              <w:ind w:firstLine="600"/>
            </w:pPr>
          </w:p>
        </w:tc>
      </w:tr>
    </w:tbl>
    <w:p>
      <w:pPr>
        <w:pStyle w:val="4"/>
        <w:widowControl/>
        <w:spacing w:before="0" w:beforeAutospacing="0" w:after="0" w:afterAutospacing="0"/>
        <w:ind w:firstLine="360"/>
        <w:rPr>
          <w:sz w:val="18"/>
          <w:szCs w:val="18"/>
        </w:rPr>
      </w:pPr>
    </w:p>
    <w:p>
      <w:pPr>
        <w:pStyle w:val="4"/>
        <w:widowControl/>
        <w:spacing w:before="0" w:beforeAutospacing="0" w:after="0" w:afterAutospacing="0"/>
        <w:ind w:firstLine="360"/>
        <w:rPr>
          <w:sz w:val="18"/>
          <w:szCs w:val="18"/>
        </w:rPr>
      </w:pPr>
      <w:r>
        <w:rPr>
          <w:sz w:val="18"/>
          <w:szCs w:val="18"/>
        </w:rPr>
        <w:t>注：</w:t>
      </w:r>
    </w:p>
    <w:p>
      <w:pPr>
        <w:pStyle w:val="4"/>
        <w:widowControl/>
        <w:spacing w:before="0" w:beforeAutospacing="0" w:after="0" w:afterAutospacing="0"/>
        <w:ind w:firstLine="361"/>
        <w:rPr>
          <w:rFonts w:eastAsia="宋体"/>
          <w:sz w:val="18"/>
          <w:szCs w:val="18"/>
          <w:shd w:val="clear" w:color="auto" w:fill="FFFFFF"/>
        </w:rPr>
      </w:pPr>
      <w:r>
        <w:rPr>
          <w:b/>
          <w:bCs/>
          <w:sz w:val="18"/>
          <w:szCs w:val="18"/>
        </w:rPr>
        <w:t>设备设施名称：</w:t>
      </w:r>
      <w:r>
        <w:rPr>
          <w:rFonts w:eastAsia="宋体"/>
          <w:sz w:val="18"/>
          <w:szCs w:val="18"/>
          <w:shd w:val="clear" w:color="auto" w:fill="FFFFFF"/>
        </w:rPr>
        <w:t>该设备设施产品使用说明书中的名称；</w:t>
      </w:r>
    </w:p>
    <w:p>
      <w:pPr>
        <w:pStyle w:val="4"/>
        <w:widowControl/>
        <w:spacing w:before="0" w:beforeAutospacing="0" w:after="0" w:afterAutospacing="0"/>
        <w:ind w:firstLine="361"/>
        <w:rPr>
          <w:rFonts w:eastAsia="宋体"/>
          <w:sz w:val="18"/>
          <w:szCs w:val="18"/>
          <w:shd w:val="clear" w:color="auto" w:fill="FFFFFF"/>
        </w:rPr>
      </w:pPr>
      <w:r>
        <w:rPr>
          <w:b/>
          <w:bCs/>
          <w:sz w:val="18"/>
          <w:szCs w:val="18"/>
        </w:rPr>
        <w:t>规格型号：</w:t>
      </w:r>
      <w:r>
        <w:rPr>
          <w:rFonts w:eastAsia="宋体"/>
          <w:sz w:val="18"/>
          <w:szCs w:val="18"/>
          <w:shd w:val="clear" w:color="auto" w:fill="FFFFFF"/>
        </w:rPr>
        <w:t>指设备铭牌、说明书中标明的尺寸、规格、等级等；</w:t>
      </w:r>
    </w:p>
    <w:p>
      <w:pPr>
        <w:pStyle w:val="4"/>
        <w:widowControl/>
        <w:spacing w:before="0" w:beforeAutospacing="0" w:after="0" w:afterAutospacing="0"/>
        <w:ind w:firstLine="361"/>
        <w:rPr>
          <w:rFonts w:eastAsia="宋体"/>
          <w:sz w:val="18"/>
          <w:szCs w:val="18"/>
          <w:shd w:val="clear" w:color="auto" w:fill="FFFFFF"/>
        </w:rPr>
      </w:pPr>
      <w:r>
        <w:rPr>
          <w:b/>
          <w:bCs/>
          <w:sz w:val="18"/>
          <w:szCs w:val="18"/>
        </w:rPr>
        <w:t>数量：</w:t>
      </w:r>
      <w:r>
        <w:rPr>
          <w:rFonts w:eastAsia="宋体"/>
          <w:sz w:val="18"/>
          <w:szCs w:val="18"/>
          <w:shd w:val="clear" w:color="auto" w:fill="FFFFFF"/>
        </w:rPr>
        <w:t>按企业实际所配备的生产设备、设施的数量填写；</w:t>
      </w:r>
    </w:p>
    <w:p>
      <w:pPr>
        <w:spacing w:line="360" w:lineRule="exact"/>
        <w:ind w:firstLine="361"/>
        <w:jc w:val="left"/>
        <w:rPr>
          <w:rFonts w:eastAsia="宋体"/>
          <w:sz w:val="18"/>
          <w:szCs w:val="18"/>
          <w:shd w:val="clear" w:color="auto" w:fill="FFFFFF"/>
        </w:rPr>
      </w:pPr>
      <w:r>
        <w:rPr>
          <w:b/>
          <w:bCs/>
          <w:sz w:val="18"/>
          <w:szCs w:val="18"/>
        </w:rPr>
        <w:t>使用场所：</w:t>
      </w:r>
      <w:r>
        <w:rPr>
          <w:rFonts w:eastAsia="宋体"/>
          <w:sz w:val="18"/>
          <w:szCs w:val="18"/>
          <w:shd w:val="clear" w:color="auto" w:fill="FFFFFF"/>
        </w:rPr>
        <w:t>指设备设施实际使用的场所，如××车间或仓库等；</w:t>
      </w:r>
    </w:p>
    <w:p>
      <w:pPr>
        <w:spacing w:line="360" w:lineRule="exact"/>
        <w:ind w:firstLine="361"/>
        <w:jc w:val="left"/>
        <w:rPr>
          <w:rFonts w:eastAsia="宋体"/>
          <w:sz w:val="18"/>
          <w:szCs w:val="18"/>
          <w:shd w:val="clear" w:color="auto" w:fill="FFFFFF"/>
        </w:rPr>
      </w:pPr>
      <w:r>
        <w:rPr>
          <w:b/>
          <w:bCs/>
          <w:sz w:val="18"/>
          <w:szCs w:val="18"/>
        </w:rPr>
        <w:t>生产厂及国家（地区）：</w:t>
      </w:r>
      <w:r>
        <w:rPr>
          <w:rFonts w:eastAsia="宋体"/>
          <w:sz w:val="18"/>
          <w:szCs w:val="18"/>
          <w:shd w:val="clear" w:color="auto" w:fill="FFFFFF"/>
        </w:rPr>
        <w:t>填写该设备设施生产企业的全称及企业所在国家（地区）名称；对自行设计、制造的设备、专用机械、工装应填写“自制”；</w:t>
      </w:r>
    </w:p>
    <w:p>
      <w:pPr>
        <w:pStyle w:val="4"/>
        <w:widowControl/>
        <w:shd w:val="clear" w:color="auto" w:fill="FFFFFF"/>
        <w:spacing w:before="0" w:beforeAutospacing="0" w:after="0" w:afterAutospacing="0" w:line="330" w:lineRule="atLeast"/>
        <w:ind w:firstLine="0" w:firstLineChars="0"/>
        <w:jc w:val="both"/>
        <w:rPr>
          <w:rFonts w:eastAsia="宋体"/>
          <w:sz w:val="18"/>
          <w:szCs w:val="18"/>
          <w:shd w:val="clear" w:color="auto" w:fill="FFFFFF"/>
        </w:rPr>
      </w:pPr>
      <w:r>
        <w:rPr>
          <w:sz w:val="18"/>
          <w:szCs w:val="18"/>
        </w:rPr>
        <w:t xml:space="preserve">    </w:t>
      </w:r>
      <w:r>
        <w:rPr>
          <w:b/>
          <w:bCs/>
          <w:sz w:val="18"/>
          <w:szCs w:val="18"/>
        </w:rPr>
        <w:t>生产日期、购置日期：</w:t>
      </w:r>
      <w:r>
        <w:rPr>
          <w:rFonts w:eastAsia="宋体"/>
          <w:sz w:val="18"/>
          <w:szCs w:val="18"/>
          <w:shd w:val="clear" w:color="auto" w:fill="FFFFFF"/>
        </w:rPr>
        <w:t>1.按设备设施铭牌、合格证或说明书中主要的生产日期填写；2.按设备设施台帐中设备设施购进日期填写；自制设备设施按设备设施档案中竣工日期填写；</w:t>
      </w:r>
    </w:p>
    <w:p>
      <w:pPr>
        <w:pStyle w:val="4"/>
        <w:widowControl/>
        <w:shd w:val="clear" w:color="auto" w:fill="FFFFFF"/>
        <w:spacing w:before="0" w:beforeAutospacing="0" w:after="0" w:afterAutospacing="0" w:line="330" w:lineRule="atLeast"/>
        <w:ind w:firstLine="361"/>
        <w:jc w:val="both"/>
        <w:rPr>
          <w:rFonts w:eastAsia="宋体"/>
          <w:sz w:val="18"/>
          <w:szCs w:val="18"/>
          <w:shd w:val="clear" w:color="auto" w:fill="FFFFFF"/>
        </w:rPr>
      </w:pPr>
      <w:r>
        <w:rPr>
          <w:b/>
          <w:bCs/>
          <w:sz w:val="18"/>
          <w:szCs w:val="18"/>
        </w:rPr>
        <w:t>完好状态：</w:t>
      </w:r>
      <w:r>
        <w:rPr>
          <w:rFonts w:eastAsia="宋体"/>
          <w:sz w:val="18"/>
          <w:szCs w:val="18"/>
          <w:shd w:val="clear" w:color="auto" w:fill="FFFFFF"/>
        </w:rPr>
        <w:t>指设备设施的完好程度，如好、较好、</w:t>
      </w:r>
      <w:r>
        <w:rPr>
          <w:rFonts w:hint="eastAsia" w:eastAsia="宋体"/>
          <w:sz w:val="18"/>
          <w:szCs w:val="18"/>
          <w:shd w:val="clear" w:color="auto" w:fill="FFFFFF"/>
        </w:rPr>
        <w:t>一般、</w:t>
      </w:r>
      <w:r>
        <w:rPr>
          <w:rFonts w:eastAsia="宋体"/>
          <w:sz w:val="18"/>
          <w:szCs w:val="18"/>
          <w:shd w:val="clear" w:color="auto" w:fill="FFFFFF"/>
        </w:rPr>
        <w:t>报废等；</w:t>
      </w:r>
    </w:p>
    <w:p>
      <w:pPr>
        <w:pStyle w:val="4"/>
        <w:widowControl/>
        <w:shd w:val="clear" w:color="auto" w:fill="FFFFFF"/>
        <w:spacing w:before="0" w:beforeAutospacing="0" w:after="0" w:afterAutospacing="0" w:line="330" w:lineRule="atLeast"/>
        <w:ind w:firstLine="361"/>
        <w:jc w:val="both"/>
        <w:rPr>
          <w:sz w:val="18"/>
          <w:szCs w:val="18"/>
        </w:rPr>
      </w:pPr>
      <w:r>
        <w:rPr>
          <w:b/>
          <w:bCs/>
          <w:sz w:val="18"/>
          <w:szCs w:val="18"/>
        </w:rPr>
        <w:t>购置资产证明：</w:t>
      </w:r>
      <w:r>
        <w:rPr>
          <w:rFonts w:eastAsia="宋体"/>
          <w:sz w:val="18"/>
          <w:szCs w:val="18"/>
          <w:shd w:val="clear" w:color="auto" w:fill="FFFFFF"/>
        </w:rPr>
        <w:t>包括购买发票或收据及生产企业出具的证明材料，购买时企业登记在册的财务证明 （如无上述证明，企业需提供说明材料，并由企业法定代表人或负责人签字）。</w:t>
      </w:r>
    </w:p>
    <w:p>
      <w:pPr>
        <w:pStyle w:val="4"/>
        <w:widowControl/>
        <w:spacing w:before="0" w:beforeAutospacing="0" w:after="0" w:afterAutospacing="0" w:line="360" w:lineRule="auto"/>
        <w:ind w:firstLine="640"/>
        <w:jc w:val="both"/>
        <w:rPr>
          <w:sz w:val="32"/>
        </w:rPr>
      </w:pPr>
    </w:p>
    <w:p>
      <w:pPr>
        <w:pStyle w:val="4"/>
        <w:widowControl/>
        <w:spacing w:before="0" w:beforeAutospacing="0" w:after="0" w:afterAutospacing="0"/>
        <w:ind w:firstLine="640"/>
        <w:jc w:val="center"/>
        <w:rPr>
          <w:rFonts w:eastAsia="黑体"/>
          <w:sz w:val="32"/>
          <w:szCs w:val="32"/>
        </w:rPr>
      </w:pPr>
      <w:r>
        <w:rPr>
          <w:rFonts w:eastAsia="黑体"/>
          <w:sz w:val="32"/>
          <w:szCs w:val="32"/>
        </w:rPr>
        <w:t>四、《规范条件》符合性审核</w:t>
      </w:r>
    </w:p>
    <w:tbl>
      <w:tblPr>
        <w:tblStyle w:val="5"/>
        <w:tblpPr w:leftFromText="180" w:rightFromText="180" w:vertAnchor="text" w:horzAnchor="page" w:tblpX="1768" w:tblpY="620"/>
        <w:tblOverlap w:val="never"/>
        <w:tblW w:w="0" w:type="auto"/>
        <w:tblInd w:w="0" w:type="dxa"/>
        <w:tblLayout w:type="fixed"/>
        <w:tblCellMar>
          <w:top w:w="15" w:type="dxa"/>
          <w:left w:w="15" w:type="dxa"/>
          <w:bottom w:w="15" w:type="dxa"/>
          <w:right w:w="15" w:type="dxa"/>
        </w:tblCellMar>
      </w:tblPr>
      <w:tblGrid>
        <w:gridCol w:w="4002"/>
        <w:gridCol w:w="1187"/>
        <w:gridCol w:w="1075"/>
        <w:gridCol w:w="1075"/>
        <w:gridCol w:w="997"/>
      </w:tblGrid>
      <w:tr>
        <w:tblPrEx>
          <w:tblCellMar>
            <w:top w:w="15" w:type="dxa"/>
            <w:left w:w="15" w:type="dxa"/>
            <w:bottom w:w="15" w:type="dxa"/>
            <w:right w:w="15" w:type="dxa"/>
          </w:tblCellMar>
        </w:tblPrEx>
        <w:trPr>
          <w:trHeight w:val="600"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ind w:firstLine="361"/>
              <w:jc w:val="left"/>
              <w:rPr>
                <w:rFonts w:eastAsia="黑体"/>
                <w:b/>
                <w:sz w:val="18"/>
                <w:szCs w:val="18"/>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黑体"/>
                <w:sz w:val="18"/>
                <w:szCs w:val="18"/>
              </w:rPr>
            </w:pPr>
            <w:r>
              <w:rPr>
                <w:rFonts w:eastAsia="黑体"/>
                <w:kern w:val="0"/>
                <w:sz w:val="18"/>
                <w:szCs w:val="18"/>
                <w:lang w:bidi="ar"/>
              </w:rPr>
              <w:t>相关材料是否齐全</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黑体"/>
                <w:sz w:val="18"/>
                <w:szCs w:val="18"/>
              </w:rPr>
            </w:pPr>
            <w:r>
              <w:rPr>
                <w:rFonts w:eastAsia="黑体"/>
                <w:kern w:val="0"/>
                <w:sz w:val="18"/>
                <w:szCs w:val="18"/>
                <w:lang w:bidi="ar"/>
              </w:rPr>
              <w:t>现场审核情况是否与申请材料一致</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黑体"/>
                <w:sz w:val="18"/>
                <w:szCs w:val="18"/>
              </w:rPr>
            </w:pPr>
            <w:r>
              <w:rPr>
                <w:rFonts w:eastAsia="黑体"/>
                <w:kern w:val="0"/>
                <w:sz w:val="18"/>
                <w:szCs w:val="18"/>
                <w:lang w:bidi="ar"/>
              </w:rPr>
              <w:t>是否符合《规范条件》要求</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黑体"/>
                <w:sz w:val="18"/>
                <w:szCs w:val="18"/>
              </w:rPr>
            </w:pPr>
            <w:r>
              <w:rPr>
                <w:rFonts w:eastAsia="黑体"/>
                <w:kern w:val="0"/>
                <w:sz w:val="18"/>
                <w:szCs w:val="18"/>
                <w:lang w:bidi="ar"/>
              </w:rPr>
              <w:t>备注</w:t>
            </w:r>
          </w:p>
        </w:tc>
      </w:tr>
      <w:tr>
        <w:tblPrEx>
          <w:tblCellMar>
            <w:top w:w="15" w:type="dxa"/>
            <w:left w:w="15" w:type="dxa"/>
            <w:bottom w:w="15" w:type="dxa"/>
            <w:right w:w="15" w:type="dxa"/>
          </w:tblCellMar>
        </w:tblPrEx>
        <w:trPr>
          <w:trHeight w:val="600" w:hRule="atLeast"/>
        </w:trPr>
        <w:tc>
          <w:tcPr>
            <w:tcW w:w="833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黑体"/>
                <w:b/>
                <w:sz w:val="18"/>
                <w:szCs w:val="18"/>
              </w:rPr>
            </w:pPr>
            <w:r>
              <w:rPr>
                <w:rFonts w:eastAsia="黑体"/>
                <w:b/>
                <w:kern w:val="0"/>
                <w:sz w:val="24"/>
                <w:szCs w:val="24"/>
                <w:lang w:bidi="ar"/>
              </w:rPr>
              <w:t>一、生产经营能力</w:t>
            </w:r>
          </w:p>
        </w:tc>
      </w:tr>
      <w:tr>
        <w:tblPrEx>
          <w:tblCellMar>
            <w:top w:w="15" w:type="dxa"/>
            <w:left w:w="15" w:type="dxa"/>
            <w:bottom w:w="15" w:type="dxa"/>
            <w:right w:w="15" w:type="dxa"/>
          </w:tblCellMar>
        </w:tblPrEx>
        <w:trPr>
          <w:trHeight w:val="618"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宋体"/>
                <w:sz w:val="18"/>
                <w:szCs w:val="18"/>
              </w:rPr>
            </w:pPr>
            <w:r>
              <w:rPr>
                <w:rFonts w:eastAsia="宋体"/>
                <w:kern w:val="0"/>
                <w:sz w:val="18"/>
                <w:szCs w:val="18"/>
                <w:lang w:bidi="ar"/>
              </w:rPr>
              <w:t>在中华人民共和国境内具有法人资格。</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黑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黑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黑体"/>
                <w:sz w:val="18"/>
                <w:szCs w:val="18"/>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ind w:firstLine="360"/>
              <w:rPr>
                <w:rFonts w:eastAsia="宋体"/>
                <w:sz w:val="18"/>
                <w:szCs w:val="18"/>
              </w:rPr>
            </w:pPr>
          </w:p>
        </w:tc>
      </w:tr>
      <w:tr>
        <w:tblPrEx>
          <w:tblCellMar>
            <w:top w:w="15" w:type="dxa"/>
            <w:left w:w="15" w:type="dxa"/>
            <w:bottom w:w="15" w:type="dxa"/>
            <w:right w:w="15" w:type="dxa"/>
          </w:tblCellMar>
        </w:tblPrEx>
        <w:trPr>
          <w:trHeight w:val="648"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宋体"/>
                <w:sz w:val="18"/>
                <w:szCs w:val="18"/>
              </w:rPr>
            </w:pPr>
            <w:r>
              <w:rPr>
                <w:rFonts w:eastAsia="宋体"/>
                <w:kern w:val="0"/>
                <w:sz w:val="18"/>
                <w:szCs w:val="18"/>
                <w:lang w:bidi="ar"/>
              </w:rPr>
              <w:t>持有有效期内的食盐定点生产企业证书。</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黑体"/>
                <w:b/>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ind w:firstLine="360"/>
              <w:rPr>
                <w:rFonts w:eastAsia="宋体"/>
                <w:sz w:val="18"/>
                <w:szCs w:val="18"/>
              </w:rPr>
            </w:pPr>
          </w:p>
        </w:tc>
      </w:tr>
      <w:tr>
        <w:tblPrEx>
          <w:tblCellMar>
            <w:top w:w="15" w:type="dxa"/>
            <w:left w:w="15" w:type="dxa"/>
            <w:bottom w:w="15" w:type="dxa"/>
            <w:right w:w="15" w:type="dxa"/>
          </w:tblCellMar>
        </w:tblPrEx>
        <w:trPr>
          <w:trHeight w:val="617"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宋体"/>
                <w:sz w:val="18"/>
                <w:szCs w:val="18"/>
              </w:rPr>
            </w:pPr>
            <w:r>
              <w:rPr>
                <w:rFonts w:eastAsia="宋体"/>
                <w:kern w:val="0"/>
                <w:sz w:val="18"/>
                <w:szCs w:val="18"/>
                <w:lang w:bidi="ar"/>
              </w:rPr>
              <w:t>拥有自有的或其他食盐定点企业经合法程序许可使用的食盐注册商标。</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ind w:firstLine="360"/>
              <w:rPr>
                <w:rFonts w:eastAsia="宋体"/>
                <w:sz w:val="18"/>
                <w:szCs w:val="18"/>
              </w:rPr>
            </w:pPr>
          </w:p>
        </w:tc>
      </w:tr>
      <w:tr>
        <w:tblPrEx>
          <w:tblCellMar>
            <w:top w:w="15" w:type="dxa"/>
            <w:left w:w="15" w:type="dxa"/>
            <w:bottom w:w="15" w:type="dxa"/>
            <w:right w:w="15" w:type="dxa"/>
          </w:tblCellMar>
        </w:tblPrEx>
        <w:trPr>
          <w:trHeight w:val="537"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宋体"/>
                <w:sz w:val="18"/>
                <w:szCs w:val="18"/>
              </w:rPr>
            </w:pPr>
            <w:r>
              <w:rPr>
                <w:rFonts w:eastAsia="宋体"/>
                <w:kern w:val="0"/>
                <w:sz w:val="18"/>
                <w:szCs w:val="18"/>
                <w:lang w:bidi="ar"/>
              </w:rPr>
              <w:t>能够持续开展正常的生产经营活动。</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ind w:firstLine="360"/>
              <w:rPr>
                <w:rFonts w:eastAsia="宋体"/>
                <w:sz w:val="18"/>
                <w:szCs w:val="18"/>
              </w:rPr>
            </w:pPr>
          </w:p>
        </w:tc>
      </w:tr>
      <w:tr>
        <w:tblPrEx>
          <w:tblCellMar>
            <w:top w:w="15" w:type="dxa"/>
            <w:left w:w="15" w:type="dxa"/>
            <w:bottom w:w="15" w:type="dxa"/>
            <w:right w:w="15" w:type="dxa"/>
          </w:tblCellMar>
        </w:tblPrEx>
        <w:trPr>
          <w:trHeight w:val="990"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宋体"/>
                <w:sz w:val="18"/>
                <w:szCs w:val="18"/>
              </w:rPr>
            </w:pPr>
            <w:r>
              <w:rPr>
                <w:rFonts w:eastAsia="宋体"/>
                <w:kern w:val="0"/>
                <w:sz w:val="18"/>
                <w:szCs w:val="18"/>
                <w:lang w:bidi="ar"/>
              </w:rPr>
              <w:t>原料盐应来自食盐定点生产企业，该企业拥有相应的盐田、盐湖或盐矿资源，并有合法有效的滩涂、海域使用权或采矿权。不满足上述要求的，可使用所属集团公司内部其他企业提供的原料盐，且该企业也应拥有相应的盐田、盐湖或盐矿资源，并有合法有效的滩涂、海域使用权或采矿权。多品种食盐定点生产企业生产食盐的原料盐从食盐定点生产企业购进。</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ind w:firstLine="360"/>
              <w:rPr>
                <w:rFonts w:eastAsia="宋体"/>
                <w:sz w:val="18"/>
                <w:szCs w:val="18"/>
              </w:rPr>
            </w:pPr>
          </w:p>
        </w:tc>
      </w:tr>
      <w:tr>
        <w:tblPrEx>
          <w:tblCellMar>
            <w:top w:w="15" w:type="dxa"/>
            <w:left w:w="15" w:type="dxa"/>
            <w:bottom w:w="15" w:type="dxa"/>
            <w:right w:w="15" w:type="dxa"/>
          </w:tblCellMar>
        </w:tblPrEx>
        <w:trPr>
          <w:trHeight w:val="990"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宋体"/>
                <w:sz w:val="18"/>
                <w:szCs w:val="18"/>
              </w:rPr>
            </w:pPr>
            <w:r>
              <w:rPr>
                <w:rFonts w:eastAsia="宋体"/>
                <w:kern w:val="0"/>
                <w:sz w:val="18"/>
                <w:szCs w:val="18"/>
                <w:lang w:bidi="ar"/>
              </w:rPr>
              <w:t>食盐生产能力不低于10万吨/年，西部少数民族自治区和南方海盐区食盐定点生产企业食盐生产能力应不低于3万吨/年；多品种食盐定点生产企业能够持续生产符合相关标准的多品种食盐，且上一年多品种食盐产量占其食盐总产量的60%以上。</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b/>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ind w:firstLine="360"/>
              <w:rPr>
                <w:rFonts w:eastAsia="宋体"/>
                <w:sz w:val="18"/>
                <w:szCs w:val="18"/>
              </w:rPr>
            </w:pPr>
          </w:p>
        </w:tc>
      </w:tr>
      <w:tr>
        <w:tblPrEx>
          <w:tblCellMar>
            <w:top w:w="15" w:type="dxa"/>
            <w:left w:w="15" w:type="dxa"/>
            <w:bottom w:w="15" w:type="dxa"/>
            <w:right w:w="15" w:type="dxa"/>
          </w:tblCellMar>
        </w:tblPrEx>
        <w:trPr>
          <w:trHeight w:val="90" w:hRule="atLeast"/>
        </w:trPr>
        <w:tc>
          <w:tcPr>
            <w:tcW w:w="833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黑体"/>
                <w:b/>
                <w:sz w:val="18"/>
                <w:szCs w:val="18"/>
              </w:rPr>
            </w:pPr>
            <w:r>
              <w:rPr>
                <w:rFonts w:eastAsia="黑体"/>
                <w:b/>
                <w:kern w:val="0"/>
                <w:sz w:val="24"/>
                <w:szCs w:val="24"/>
                <w:lang w:bidi="ar"/>
              </w:rPr>
              <w:t>二、技术和设备设施条件</w:t>
            </w:r>
          </w:p>
        </w:tc>
      </w:tr>
      <w:tr>
        <w:tblPrEx>
          <w:tblCellMar>
            <w:top w:w="15" w:type="dxa"/>
            <w:left w:w="15" w:type="dxa"/>
            <w:bottom w:w="15" w:type="dxa"/>
            <w:right w:w="15" w:type="dxa"/>
          </w:tblCellMar>
        </w:tblPrEx>
        <w:trPr>
          <w:trHeight w:val="290"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宋体"/>
                <w:sz w:val="18"/>
                <w:szCs w:val="18"/>
              </w:rPr>
            </w:pPr>
            <w:r>
              <w:rPr>
                <w:rFonts w:eastAsia="宋体"/>
                <w:kern w:val="0"/>
                <w:sz w:val="18"/>
                <w:szCs w:val="18"/>
                <w:lang w:bidi="ar"/>
              </w:rPr>
              <w:t>海盐和湖盐食盐定点生产企业有较高的自动化、机械化水平，采、收、运原料盐的机械化水平达到90%以上（日晒盐工艺除外）；井矿盐食盐定点生产企业完全采用多效真空蒸发或机械式蒸汽再压缩生产工艺。</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b/>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rPr>
                <w:rFonts w:eastAsia="宋体"/>
                <w:sz w:val="18"/>
                <w:szCs w:val="18"/>
              </w:rPr>
            </w:pPr>
          </w:p>
        </w:tc>
      </w:tr>
      <w:tr>
        <w:tblPrEx>
          <w:tblCellMar>
            <w:top w:w="15" w:type="dxa"/>
            <w:left w:w="15" w:type="dxa"/>
            <w:bottom w:w="15" w:type="dxa"/>
            <w:right w:w="15" w:type="dxa"/>
          </w:tblCellMar>
        </w:tblPrEx>
        <w:trPr>
          <w:trHeight w:val="622"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宋体"/>
                <w:sz w:val="18"/>
                <w:szCs w:val="18"/>
              </w:rPr>
            </w:pPr>
            <w:r>
              <w:rPr>
                <w:rFonts w:eastAsia="宋体"/>
                <w:kern w:val="0"/>
                <w:sz w:val="18"/>
                <w:szCs w:val="18"/>
                <w:lang w:bidi="ar"/>
              </w:rPr>
              <w:t>有固定的、满足生产需要和产品质量要求的自有厂房和设备设施。</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rPr>
                <w:rFonts w:eastAsia="宋体"/>
                <w:sz w:val="18"/>
                <w:szCs w:val="18"/>
              </w:rPr>
            </w:pPr>
          </w:p>
        </w:tc>
      </w:tr>
      <w:tr>
        <w:tblPrEx>
          <w:tblCellMar>
            <w:top w:w="15" w:type="dxa"/>
            <w:left w:w="15" w:type="dxa"/>
            <w:bottom w:w="15" w:type="dxa"/>
            <w:right w:w="15" w:type="dxa"/>
          </w:tblCellMar>
        </w:tblPrEx>
        <w:trPr>
          <w:trHeight w:val="670"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宋体"/>
                <w:sz w:val="18"/>
                <w:szCs w:val="18"/>
              </w:rPr>
            </w:pPr>
            <w:r>
              <w:rPr>
                <w:rFonts w:eastAsia="宋体"/>
                <w:kern w:val="0"/>
                <w:sz w:val="18"/>
                <w:szCs w:val="18"/>
                <w:lang w:bidi="ar"/>
              </w:rPr>
              <w:t xml:space="preserve">采用自动的灌装和箱（袋）装设备，西部少数民族自治区企业可采用半自动的灌装和箱（袋）装设备。  </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rPr>
                <w:rFonts w:eastAsia="宋体"/>
                <w:sz w:val="18"/>
                <w:szCs w:val="18"/>
              </w:rPr>
            </w:pPr>
          </w:p>
        </w:tc>
      </w:tr>
      <w:tr>
        <w:tblPrEx>
          <w:tblCellMar>
            <w:top w:w="15" w:type="dxa"/>
            <w:left w:w="15" w:type="dxa"/>
            <w:bottom w:w="15" w:type="dxa"/>
            <w:right w:w="15" w:type="dxa"/>
          </w:tblCellMar>
        </w:tblPrEx>
        <w:trPr>
          <w:trHeight w:val="333"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宋体"/>
                <w:sz w:val="18"/>
                <w:szCs w:val="18"/>
              </w:rPr>
            </w:pPr>
            <w:r>
              <w:rPr>
                <w:rFonts w:eastAsia="宋体"/>
                <w:kern w:val="0"/>
                <w:sz w:val="18"/>
                <w:szCs w:val="18"/>
                <w:lang w:bidi="ar"/>
              </w:rPr>
              <w:t>生产加碘食盐采用自动控制加碘设备。</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rPr>
                <w:rFonts w:eastAsia="宋体"/>
                <w:sz w:val="18"/>
                <w:szCs w:val="18"/>
              </w:rPr>
            </w:pPr>
          </w:p>
        </w:tc>
      </w:tr>
      <w:tr>
        <w:tblPrEx>
          <w:tblCellMar>
            <w:top w:w="15" w:type="dxa"/>
            <w:left w:w="15" w:type="dxa"/>
            <w:bottom w:w="15" w:type="dxa"/>
            <w:right w:w="15" w:type="dxa"/>
          </w:tblCellMar>
        </w:tblPrEx>
        <w:trPr>
          <w:trHeight w:val="415" w:hRule="atLeast"/>
        </w:trPr>
        <w:tc>
          <w:tcPr>
            <w:tcW w:w="833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黑体"/>
                <w:b/>
                <w:sz w:val="18"/>
                <w:szCs w:val="18"/>
              </w:rPr>
            </w:pPr>
            <w:r>
              <w:rPr>
                <w:rFonts w:eastAsia="黑体"/>
                <w:b/>
                <w:kern w:val="0"/>
                <w:sz w:val="24"/>
                <w:szCs w:val="24"/>
                <w:lang w:bidi="ar"/>
              </w:rPr>
              <w:t>三、质量和安全管理</w:t>
            </w:r>
          </w:p>
        </w:tc>
      </w:tr>
      <w:tr>
        <w:tblPrEx>
          <w:tblCellMar>
            <w:top w:w="15" w:type="dxa"/>
            <w:left w:w="15" w:type="dxa"/>
            <w:bottom w:w="15" w:type="dxa"/>
            <w:right w:w="15" w:type="dxa"/>
          </w:tblCellMar>
        </w:tblPrEx>
        <w:trPr>
          <w:trHeight w:val="90"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宋体"/>
                <w:sz w:val="18"/>
                <w:szCs w:val="18"/>
              </w:rPr>
            </w:pPr>
            <w:r>
              <w:rPr>
                <w:rFonts w:eastAsia="宋体"/>
                <w:kern w:val="0"/>
                <w:sz w:val="18"/>
                <w:szCs w:val="18"/>
                <w:lang w:bidi="ar"/>
              </w:rPr>
              <w:t>开展生产经营活动严格遵守《安全生产法》《食品安全法》及相关政策法规要求，近五年未发生较大及以上生产安全事故，且未发生导致严重不良社会影响的食盐质量安全事故。</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rPr>
                <w:rFonts w:eastAsia="宋体"/>
                <w:sz w:val="18"/>
                <w:szCs w:val="18"/>
              </w:rPr>
            </w:pPr>
          </w:p>
        </w:tc>
      </w:tr>
      <w:tr>
        <w:tblPrEx>
          <w:tblCellMar>
            <w:top w:w="15" w:type="dxa"/>
            <w:left w:w="15" w:type="dxa"/>
            <w:bottom w:w="15" w:type="dxa"/>
            <w:right w:w="15" w:type="dxa"/>
          </w:tblCellMar>
        </w:tblPrEx>
        <w:trPr>
          <w:trHeight w:val="90"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宋体"/>
                <w:sz w:val="18"/>
                <w:szCs w:val="18"/>
              </w:rPr>
            </w:pPr>
            <w:r>
              <w:rPr>
                <w:rFonts w:eastAsia="宋体"/>
                <w:kern w:val="0"/>
                <w:sz w:val="18"/>
                <w:szCs w:val="18"/>
                <w:lang w:bidi="ar"/>
              </w:rPr>
              <w:t>通过相关质量管理体系认证以及食品安全管理体系认证。</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rPr>
                <w:rFonts w:eastAsia="宋体"/>
                <w:sz w:val="18"/>
                <w:szCs w:val="18"/>
              </w:rPr>
            </w:pPr>
          </w:p>
        </w:tc>
      </w:tr>
      <w:tr>
        <w:tblPrEx>
          <w:tblCellMar>
            <w:top w:w="15" w:type="dxa"/>
            <w:left w:w="15" w:type="dxa"/>
            <w:bottom w:w="15" w:type="dxa"/>
            <w:right w:w="15" w:type="dxa"/>
          </w:tblCellMar>
        </w:tblPrEx>
        <w:trPr>
          <w:trHeight w:val="90"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宋体"/>
                <w:kern w:val="0"/>
                <w:sz w:val="18"/>
                <w:szCs w:val="18"/>
                <w:lang w:bidi="ar"/>
              </w:rPr>
            </w:pPr>
            <w:r>
              <w:rPr>
                <w:rFonts w:eastAsia="宋体"/>
                <w:kern w:val="0"/>
                <w:sz w:val="18"/>
                <w:szCs w:val="18"/>
                <w:lang w:bidi="ar"/>
              </w:rPr>
              <w:t>符合相应的环境保护法律法规要求。</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rPr>
                <w:rFonts w:eastAsia="宋体"/>
                <w:sz w:val="18"/>
                <w:szCs w:val="18"/>
              </w:rPr>
            </w:pPr>
          </w:p>
        </w:tc>
      </w:tr>
      <w:tr>
        <w:tblPrEx>
          <w:tblCellMar>
            <w:top w:w="15" w:type="dxa"/>
            <w:left w:w="15" w:type="dxa"/>
            <w:bottom w:w="15" w:type="dxa"/>
            <w:right w:w="15" w:type="dxa"/>
          </w:tblCellMar>
        </w:tblPrEx>
        <w:trPr>
          <w:trHeight w:val="678"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宋体"/>
                <w:sz w:val="18"/>
                <w:szCs w:val="18"/>
              </w:rPr>
            </w:pPr>
            <w:r>
              <w:rPr>
                <w:rFonts w:eastAsia="宋体"/>
                <w:kern w:val="0"/>
                <w:sz w:val="18"/>
                <w:szCs w:val="18"/>
                <w:lang w:bidi="ar"/>
              </w:rPr>
              <w:t>符合《食品安全国家标准 食品生产通用卫生规范》（GB14881）及相关质量管理技术规范要求。</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rPr>
                <w:rFonts w:eastAsia="宋体"/>
                <w:sz w:val="18"/>
                <w:szCs w:val="18"/>
              </w:rPr>
            </w:pPr>
          </w:p>
        </w:tc>
      </w:tr>
      <w:tr>
        <w:tblPrEx>
          <w:tblCellMar>
            <w:top w:w="15" w:type="dxa"/>
            <w:left w:w="15" w:type="dxa"/>
            <w:bottom w:w="15" w:type="dxa"/>
            <w:right w:w="15" w:type="dxa"/>
          </w:tblCellMar>
        </w:tblPrEx>
        <w:trPr>
          <w:trHeight w:val="650"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宋体"/>
                <w:sz w:val="18"/>
                <w:szCs w:val="18"/>
              </w:rPr>
            </w:pPr>
            <w:r>
              <w:rPr>
                <w:rFonts w:eastAsia="宋体"/>
                <w:kern w:val="0"/>
                <w:sz w:val="18"/>
                <w:szCs w:val="18"/>
                <w:lang w:bidi="ar"/>
              </w:rPr>
              <w:t>企业员工通过必要的教育和培训具备相应岗位所需的能力或资质。</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rPr>
                <w:rFonts w:eastAsia="宋体"/>
                <w:sz w:val="18"/>
                <w:szCs w:val="18"/>
              </w:rPr>
            </w:pPr>
          </w:p>
        </w:tc>
      </w:tr>
      <w:tr>
        <w:tblPrEx>
          <w:tblCellMar>
            <w:top w:w="15" w:type="dxa"/>
            <w:left w:w="15" w:type="dxa"/>
            <w:bottom w:w="15" w:type="dxa"/>
            <w:right w:w="15" w:type="dxa"/>
          </w:tblCellMar>
        </w:tblPrEx>
        <w:trPr>
          <w:trHeight w:val="735"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宋体"/>
                <w:kern w:val="0"/>
                <w:sz w:val="18"/>
                <w:szCs w:val="18"/>
                <w:lang w:bidi="ar"/>
              </w:rPr>
            </w:pPr>
            <w:r>
              <w:rPr>
                <w:rFonts w:eastAsia="宋体"/>
                <w:kern w:val="0"/>
                <w:sz w:val="18"/>
                <w:szCs w:val="18"/>
                <w:lang w:bidi="ar"/>
              </w:rPr>
              <w:t>生产的产品符合相应标准的要求，其中加碘食盐符合《食品安全国家标准 食用盐碘含量》（GB26878）要求。</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黑体"/>
                <w:kern w:val="0"/>
                <w:sz w:val="18"/>
                <w:szCs w:val="18"/>
                <w:lang w:bidi="ar"/>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黑体"/>
                <w:kern w:val="0"/>
                <w:sz w:val="18"/>
                <w:szCs w:val="18"/>
                <w:lang w:bidi="ar"/>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黑体"/>
                <w:kern w:val="0"/>
                <w:sz w:val="18"/>
                <w:szCs w:val="18"/>
                <w:lang w:bidi="ar"/>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rPr>
                <w:rFonts w:eastAsia="宋体"/>
                <w:sz w:val="18"/>
                <w:szCs w:val="18"/>
              </w:rPr>
            </w:pPr>
          </w:p>
        </w:tc>
      </w:tr>
      <w:tr>
        <w:tblPrEx>
          <w:tblCellMar>
            <w:top w:w="15" w:type="dxa"/>
            <w:left w:w="15" w:type="dxa"/>
            <w:bottom w:w="15" w:type="dxa"/>
            <w:right w:w="15" w:type="dxa"/>
          </w:tblCellMar>
        </w:tblPrEx>
        <w:trPr>
          <w:trHeight w:val="797"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宋体"/>
                <w:sz w:val="18"/>
                <w:szCs w:val="18"/>
              </w:rPr>
            </w:pPr>
            <w:r>
              <w:rPr>
                <w:rFonts w:eastAsia="宋体"/>
                <w:kern w:val="0"/>
                <w:sz w:val="18"/>
                <w:szCs w:val="18"/>
                <w:lang w:bidi="ar"/>
              </w:rPr>
              <w:t>所生产的所有食盐品种有国家级食品综合检测机构或国家级盐业专业检测机构每年一次的产品质量检测报告。</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rPr>
                <w:rFonts w:eastAsia="宋体"/>
                <w:sz w:val="18"/>
                <w:szCs w:val="18"/>
              </w:rPr>
            </w:pPr>
          </w:p>
        </w:tc>
      </w:tr>
      <w:tr>
        <w:tblPrEx>
          <w:tblCellMar>
            <w:top w:w="15" w:type="dxa"/>
            <w:left w:w="15" w:type="dxa"/>
            <w:bottom w:w="15" w:type="dxa"/>
            <w:right w:w="15" w:type="dxa"/>
          </w:tblCellMar>
        </w:tblPrEx>
        <w:trPr>
          <w:trHeight w:val="560"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宋体"/>
                <w:sz w:val="18"/>
                <w:szCs w:val="18"/>
              </w:rPr>
            </w:pPr>
            <w:r>
              <w:rPr>
                <w:rFonts w:eastAsia="宋体"/>
                <w:kern w:val="0"/>
                <w:sz w:val="18"/>
                <w:szCs w:val="18"/>
                <w:lang w:bidi="ar"/>
              </w:rPr>
              <w:t>按照相关信息追溯体系规范要求，建立食盐电子追溯系统并与全国统一的追溯平台对接，实现追溯数据的有效上传。</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rPr>
                <w:rFonts w:eastAsia="宋体"/>
                <w:sz w:val="18"/>
                <w:szCs w:val="18"/>
              </w:rPr>
            </w:pPr>
          </w:p>
        </w:tc>
      </w:tr>
      <w:tr>
        <w:tblPrEx>
          <w:tblCellMar>
            <w:top w:w="15" w:type="dxa"/>
            <w:left w:w="15" w:type="dxa"/>
            <w:bottom w:w="15" w:type="dxa"/>
            <w:right w:w="15" w:type="dxa"/>
          </w:tblCellMar>
        </w:tblPrEx>
        <w:trPr>
          <w:trHeight w:val="705" w:hRule="atLeast"/>
        </w:trPr>
        <w:tc>
          <w:tcPr>
            <w:tcW w:w="833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黑体"/>
                <w:b/>
                <w:sz w:val="18"/>
                <w:szCs w:val="18"/>
              </w:rPr>
            </w:pPr>
            <w:r>
              <w:rPr>
                <w:rFonts w:eastAsia="黑体"/>
                <w:b/>
                <w:kern w:val="0"/>
                <w:sz w:val="24"/>
                <w:szCs w:val="24"/>
                <w:lang w:bidi="ar"/>
              </w:rPr>
              <w:t>四、信用和储备管理</w:t>
            </w:r>
          </w:p>
        </w:tc>
      </w:tr>
      <w:tr>
        <w:tblPrEx>
          <w:tblCellMar>
            <w:top w:w="15" w:type="dxa"/>
            <w:left w:w="15" w:type="dxa"/>
            <w:bottom w:w="15" w:type="dxa"/>
            <w:right w:w="15" w:type="dxa"/>
          </w:tblCellMar>
        </w:tblPrEx>
        <w:trPr>
          <w:trHeight w:val="990"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宋体"/>
                <w:sz w:val="18"/>
                <w:szCs w:val="18"/>
              </w:rPr>
            </w:pPr>
            <w:r>
              <w:rPr>
                <w:rFonts w:eastAsia="宋体"/>
                <w:kern w:val="0"/>
                <w:sz w:val="18"/>
                <w:szCs w:val="18"/>
                <w:lang w:bidi="ar"/>
              </w:rPr>
              <w:t>建立信用信息记录、信用信息公示以及社会资本（含企业和个人）进入食盐生产领域准入前信用信息公示制度等。</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rPr>
                <w:rFonts w:eastAsia="宋体"/>
                <w:sz w:val="18"/>
                <w:szCs w:val="18"/>
              </w:rPr>
            </w:pPr>
          </w:p>
        </w:tc>
      </w:tr>
      <w:tr>
        <w:tblPrEx>
          <w:tblCellMar>
            <w:top w:w="15" w:type="dxa"/>
            <w:left w:w="15" w:type="dxa"/>
            <w:bottom w:w="15" w:type="dxa"/>
            <w:right w:w="15" w:type="dxa"/>
          </w:tblCellMar>
        </w:tblPrEx>
        <w:trPr>
          <w:trHeight w:val="710"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rPr>
                <w:rFonts w:eastAsia="宋体"/>
                <w:sz w:val="18"/>
                <w:szCs w:val="18"/>
              </w:rPr>
            </w:pPr>
            <w:r>
              <w:rPr>
                <w:rFonts w:eastAsia="宋体"/>
                <w:kern w:val="0"/>
                <w:sz w:val="18"/>
                <w:szCs w:val="18"/>
                <w:lang w:bidi="ar"/>
              </w:rPr>
              <w:t>企业及其高级管理人员未被列入严重违法失信主体名单。</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rPr>
                <w:rFonts w:eastAsia="宋体"/>
                <w:sz w:val="18"/>
                <w:szCs w:val="18"/>
              </w:rPr>
            </w:pPr>
          </w:p>
        </w:tc>
      </w:tr>
      <w:tr>
        <w:tblPrEx>
          <w:tblCellMar>
            <w:top w:w="15" w:type="dxa"/>
            <w:left w:w="15" w:type="dxa"/>
            <w:bottom w:w="15" w:type="dxa"/>
            <w:right w:w="15" w:type="dxa"/>
          </w:tblCellMar>
        </w:tblPrEx>
        <w:trPr>
          <w:trHeight w:val="998"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宋体"/>
                <w:sz w:val="18"/>
                <w:szCs w:val="18"/>
              </w:rPr>
            </w:pPr>
            <w:r>
              <w:rPr>
                <w:rFonts w:eastAsia="宋体"/>
                <w:kern w:val="0"/>
                <w:sz w:val="18"/>
                <w:szCs w:val="18"/>
                <w:lang w:bidi="ar"/>
              </w:rPr>
              <w:t>在最低库存基础上（最低库存不得低于本企业正常情况下1个月的平均销售量）建立食盐社会责任储备管理制度，轮储和出入库食盐有相关凭证，保留详细的食盐社会责任储备库存记录。</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rPr>
                <w:rFonts w:eastAsia="宋体"/>
                <w:sz w:val="18"/>
                <w:szCs w:val="18"/>
              </w:rPr>
            </w:pPr>
          </w:p>
        </w:tc>
      </w:tr>
    </w:tbl>
    <w:p>
      <w:pPr>
        <w:ind w:firstLine="600"/>
        <w:jc w:val="center"/>
      </w:pPr>
    </w:p>
    <w:p>
      <w:pPr>
        <w:ind w:firstLine="643"/>
        <w:jc w:val="center"/>
        <w:rPr>
          <w:b/>
          <w:bCs/>
          <w:kern w:val="0"/>
          <w:sz w:val="32"/>
        </w:rPr>
      </w:pPr>
    </w:p>
    <w:p>
      <w:pPr>
        <w:ind w:firstLine="643"/>
        <w:jc w:val="center"/>
        <w:rPr>
          <w:b/>
          <w:bCs/>
          <w:kern w:val="0"/>
          <w:sz w:val="32"/>
        </w:rPr>
      </w:pPr>
    </w:p>
    <w:p>
      <w:pPr>
        <w:ind w:firstLine="643"/>
        <w:jc w:val="center"/>
        <w:rPr>
          <w:b/>
          <w:bCs/>
          <w:kern w:val="0"/>
          <w:sz w:val="32"/>
        </w:rPr>
      </w:pPr>
    </w:p>
    <w:p>
      <w:pPr>
        <w:ind w:firstLine="0" w:firstLineChars="0"/>
        <w:jc w:val="center"/>
        <w:rPr>
          <w:rFonts w:eastAsia="黑体"/>
          <w:kern w:val="0"/>
          <w:sz w:val="32"/>
          <w:szCs w:val="32"/>
        </w:rPr>
      </w:pPr>
    </w:p>
    <w:tbl>
      <w:tblPr>
        <w:tblStyle w:val="5"/>
        <w:tblpPr w:leftFromText="180" w:rightFromText="180" w:vertAnchor="text" w:horzAnchor="page" w:tblpX="1803" w:tblpY="624"/>
        <w:tblOverlap w:val="never"/>
        <w:tblW w:w="0" w:type="auto"/>
        <w:tblInd w:w="0" w:type="dxa"/>
        <w:tblLayout w:type="fixed"/>
        <w:tblCellMar>
          <w:top w:w="15" w:type="dxa"/>
          <w:left w:w="15" w:type="dxa"/>
          <w:bottom w:w="15" w:type="dxa"/>
          <w:right w:w="15" w:type="dxa"/>
        </w:tblCellMar>
      </w:tblPr>
      <w:tblGrid>
        <w:gridCol w:w="7026"/>
        <w:gridCol w:w="1310"/>
      </w:tblGrid>
      <w:tr>
        <w:tblPrEx>
          <w:tblCellMar>
            <w:top w:w="15" w:type="dxa"/>
            <w:left w:w="15" w:type="dxa"/>
            <w:bottom w:w="15" w:type="dxa"/>
            <w:right w:w="15" w:type="dxa"/>
          </w:tblCellMar>
        </w:tblPrEx>
        <w:trPr>
          <w:trHeight w:val="615" w:hRule="atLeast"/>
        </w:trPr>
        <w:tc>
          <w:tcPr>
            <w:tcW w:w="8336" w:type="dxa"/>
            <w:gridSpan w:val="2"/>
            <w:tcBorders>
              <w:top w:val="single" w:color="000000" w:sz="12" w:space="0"/>
              <w:left w:val="single" w:color="000000" w:sz="12" w:space="0"/>
              <w:bottom w:val="single" w:color="000000" w:sz="12" w:space="0"/>
              <w:right w:val="single" w:color="000000" w:sz="12" w:space="0"/>
            </w:tcBorders>
            <w:noWrap w:val="0"/>
            <w:vAlign w:val="center"/>
          </w:tcPr>
          <w:p>
            <w:pPr>
              <w:widowControl/>
              <w:ind w:firstLine="0" w:firstLineChars="0"/>
              <w:jc w:val="center"/>
              <w:rPr>
                <w:rFonts w:eastAsia="华文中宋"/>
                <w:bCs/>
                <w:sz w:val="36"/>
                <w:szCs w:val="36"/>
              </w:rPr>
            </w:pPr>
            <w:r>
              <w:rPr>
                <w:rFonts w:eastAsia="黑体"/>
                <w:kern w:val="0"/>
                <w:sz w:val="32"/>
                <w:szCs w:val="32"/>
              </w:rPr>
              <w:t>五、审核结论</w:t>
            </w:r>
            <w:r>
              <w:rPr>
                <w:rFonts w:eastAsia="黑体"/>
                <w:bCs/>
                <w:kern w:val="0"/>
                <w:sz w:val="28"/>
                <w:szCs w:val="28"/>
                <w:lang w:bidi="ar"/>
              </w:rPr>
              <w:t>省级盐业主管部门初审意见</w:t>
            </w:r>
          </w:p>
        </w:tc>
      </w:tr>
      <w:tr>
        <w:tblPrEx>
          <w:tblCellMar>
            <w:top w:w="15" w:type="dxa"/>
            <w:left w:w="15" w:type="dxa"/>
            <w:bottom w:w="15" w:type="dxa"/>
            <w:right w:w="15" w:type="dxa"/>
          </w:tblCellMar>
        </w:tblPrEx>
        <w:trPr>
          <w:trHeight w:val="615" w:hRule="atLeast"/>
        </w:trPr>
        <w:tc>
          <w:tcPr>
            <w:tcW w:w="7026" w:type="dxa"/>
            <w:tcBorders>
              <w:left w:val="single" w:color="000000" w:sz="12" w:space="0"/>
              <w:bottom w:val="single" w:color="000000" w:sz="12" w:space="0"/>
              <w:right w:val="single" w:color="000000" w:sz="12" w:space="0"/>
            </w:tcBorders>
            <w:noWrap w:val="0"/>
            <w:vAlign w:val="center"/>
          </w:tcPr>
          <w:p>
            <w:pPr>
              <w:widowControl/>
              <w:ind w:firstLine="0" w:firstLineChars="0"/>
              <w:jc w:val="left"/>
              <w:textAlignment w:val="center"/>
              <w:rPr>
                <w:rFonts w:eastAsia="宋体"/>
                <w:bCs/>
                <w:sz w:val="24"/>
                <w:szCs w:val="24"/>
              </w:rPr>
            </w:pPr>
            <w:r>
              <w:rPr>
                <w:rFonts w:eastAsia="宋体"/>
                <w:bCs/>
                <w:kern w:val="0"/>
                <w:sz w:val="24"/>
                <w:szCs w:val="24"/>
                <w:lang w:bidi="ar"/>
              </w:rPr>
              <w:t>经对企业申请材料的初审，是否受理企业申请。</w:t>
            </w:r>
          </w:p>
        </w:tc>
        <w:tc>
          <w:tcPr>
            <w:tcW w:w="1310" w:type="dxa"/>
            <w:tcBorders>
              <w:top w:val="single" w:color="000000" w:sz="12" w:space="0"/>
              <w:bottom w:val="single" w:color="000000" w:sz="12" w:space="0"/>
              <w:right w:val="single" w:color="000000" w:sz="12" w:space="0"/>
            </w:tcBorders>
            <w:noWrap w:val="0"/>
            <w:vAlign w:val="center"/>
          </w:tcPr>
          <w:p>
            <w:pPr>
              <w:widowControl/>
              <w:ind w:firstLine="0" w:firstLineChars="0"/>
              <w:textAlignment w:val="center"/>
              <w:rPr>
                <w:rFonts w:eastAsia="宋体"/>
                <w:bCs/>
                <w:sz w:val="24"/>
                <w:szCs w:val="24"/>
              </w:rPr>
            </w:pPr>
            <w:r>
              <w:rPr>
                <w:rFonts w:eastAsia="宋体"/>
                <w:bCs/>
                <w:kern w:val="0"/>
                <w:sz w:val="24"/>
                <w:szCs w:val="24"/>
                <w:lang w:bidi="ar"/>
              </w:rPr>
              <w:t>是□ 否□</w:t>
            </w:r>
          </w:p>
        </w:tc>
      </w:tr>
      <w:tr>
        <w:tblPrEx>
          <w:tblCellMar>
            <w:top w:w="15" w:type="dxa"/>
            <w:left w:w="15" w:type="dxa"/>
            <w:bottom w:w="15" w:type="dxa"/>
            <w:right w:w="15" w:type="dxa"/>
          </w:tblCellMar>
        </w:tblPrEx>
        <w:trPr>
          <w:trHeight w:val="600" w:hRule="atLeast"/>
        </w:trPr>
        <w:tc>
          <w:tcPr>
            <w:tcW w:w="8336" w:type="dxa"/>
            <w:gridSpan w:val="2"/>
            <w:tcBorders>
              <w:left w:val="single" w:color="000000" w:sz="12" w:space="0"/>
              <w:right w:val="single" w:color="000000" w:sz="12" w:space="0"/>
            </w:tcBorders>
            <w:noWrap w:val="0"/>
            <w:vAlign w:val="center"/>
          </w:tcPr>
          <w:p>
            <w:pPr>
              <w:widowControl/>
              <w:ind w:firstLine="0" w:firstLineChars="0"/>
              <w:jc w:val="left"/>
              <w:textAlignment w:val="center"/>
              <w:rPr>
                <w:rFonts w:eastAsia="宋体"/>
                <w:bCs/>
                <w:sz w:val="28"/>
                <w:szCs w:val="28"/>
              </w:rPr>
            </w:pPr>
            <w:r>
              <w:rPr>
                <w:rFonts w:eastAsia="宋体"/>
                <w:bCs/>
                <w:kern w:val="0"/>
                <w:sz w:val="28"/>
                <w:szCs w:val="28"/>
                <w:lang w:bidi="ar"/>
              </w:rPr>
              <w:t>初审意见：</w:t>
            </w:r>
          </w:p>
        </w:tc>
      </w:tr>
      <w:tr>
        <w:tblPrEx>
          <w:tblCellMar>
            <w:top w:w="15" w:type="dxa"/>
            <w:left w:w="15" w:type="dxa"/>
            <w:bottom w:w="15" w:type="dxa"/>
            <w:right w:w="15" w:type="dxa"/>
          </w:tblCellMar>
        </w:tblPrEx>
        <w:trPr>
          <w:trHeight w:val="964" w:hRule="atLeast"/>
        </w:trPr>
        <w:tc>
          <w:tcPr>
            <w:tcW w:w="8336" w:type="dxa"/>
            <w:gridSpan w:val="2"/>
            <w:tcBorders>
              <w:left w:val="single" w:color="000000" w:sz="12" w:space="0"/>
              <w:right w:val="single" w:color="000000" w:sz="12" w:space="0"/>
            </w:tcBorders>
            <w:noWrap w:val="0"/>
            <w:vAlign w:val="center"/>
          </w:tcPr>
          <w:p>
            <w:pPr>
              <w:widowControl/>
              <w:ind w:firstLine="560"/>
              <w:jc w:val="left"/>
              <w:textAlignment w:val="center"/>
              <w:rPr>
                <w:rFonts w:eastAsia="宋体"/>
                <w:bCs/>
                <w:kern w:val="0"/>
                <w:sz w:val="28"/>
                <w:szCs w:val="28"/>
                <w:lang w:bidi="ar"/>
              </w:rPr>
            </w:pPr>
          </w:p>
        </w:tc>
      </w:tr>
      <w:tr>
        <w:tblPrEx>
          <w:tblCellMar>
            <w:top w:w="15" w:type="dxa"/>
            <w:left w:w="15" w:type="dxa"/>
            <w:bottom w:w="15" w:type="dxa"/>
            <w:right w:w="15" w:type="dxa"/>
          </w:tblCellMar>
        </w:tblPrEx>
        <w:trPr>
          <w:trHeight w:val="600" w:hRule="atLeast"/>
        </w:trPr>
        <w:tc>
          <w:tcPr>
            <w:tcW w:w="8336" w:type="dxa"/>
            <w:gridSpan w:val="2"/>
            <w:tcBorders>
              <w:left w:val="single" w:color="000000" w:sz="12" w:space="0"/>
              <w:right w:val="single" w:color="000000" w:sz="12" w:space="0"/>
            </w:tcBorders>
            <w:noWrap w:val="0"/>
            <w:vAlign w:val="center"/>
          </w:tcPr>
          <w:p>
            <w:pPr>
              <w:ind w:firstLine="440"/>
              <w:jc w:val="center"/>
              <w:rPr>
                <w:rFonts w:eastAsia="宋体"/>
                <w:bCs/>
                <w:sz w:val="22"/>
                <w:szCs w:val="22"/>
              </w:rPr>
            </w:pPr>
            <w:r>
              <w:rPr>
                <w:rFonts w:eastAsia="宋体"/>
                <w:bCs/>
                <w:sz w:val="22"/>
                <w:szCs w:val="22"/>
              </w:rPr>
              <w:t xml:space="preserve">               盖章（公章）</w:t>
            </w:r>
          </w:p>
          <w:p>
            <w:pPr>
              <w:widowControl/>
              <w:ind w:firstLine="440"/>
              <w:jc w:val="left"/>
              <w:textAlignment w:val="center"/>
              <w:rPr>
                <w:rFonts w:eastAsia="宋体"/>
                <w:bCs/>
                <w:kern w:val="0"/>
                <w:sz w:val="28"/>
                <w:szCs w:val="28"/>
                <w:lang w:bidi="ar"/>
              </w:rPr>
            </w:pPr>
            <w:r>
              <w:rPr>
                <w:rFonts w:eastAsia="宋体"/>
                <w:bCs/>
                <w:sz w:val="22"/>
                <w:szCs w:val="22"/>
              </w:rPr>
              <w:t xml:space="preserve">                                        </w:t>
            </w:r>
            <w:r>
              <w:rPr>
                <w:rFonts w:eastAsia="宋体"/>
                <w:sz w:val="21"/>
                <w:szCs w:val="24"/>
              </w:rPr>
              <w:t>负责人签字</w:t>
            </w:r>
            <w:r>
              <w:rPr>
                <w:rFonts w:eastAsia="宋体"/>
                <w:bCs/>
                <w:sz w:val="22"/>
                <w:szCs w:val="22"/>
              </w:rPr>
              <w:t>：</w:t>
            </w:r>
          </w:p>
        </w:tc>
      </w:tr>
      <w:tr>
        <w:tblPrEx>
          <w:tblCellMar>
            <w:top w:w="15" w:type="dxa"/>
            <w:left w:w="15" w:type="dxa"/>
            <w:bottom w:w="15" w:type="dxa"/>
            <w:right w:w="15" w:type="dxa"/>
          </w:tblCellMar>
        </w:tblPrEx>
        <w:trPr>
          <w:trHeight w:val="312" w:hRule="atLeast"/>
        </w:trPr>
        <w:tc>
          <w:tcPr>
            <w:tcW w:w="8336" w:type="dxa"/>
            <w:gridSpan w:val="2"/>
            <w:vMerge w:val="restart"/>
            <w:tcBorders>
              <w:left w:val="single" w:color="000000" w:sz="12" w:space="0"/>
              <w:right w:val="single" w:color="000000" w:sz="12" w:space="0"/>
            </w:tcBorders>
            <w:noWrap w:val="0"/>
            <w:vAlign w:val="center"/>
          </w:tcPr>
          <w:p>
            <w:pPr>
              <w:ind w:firstLine="440"/>
              <w:jc w:val="center"/>
              <w:rPr>
                <w:rFonts w:eastAsia="宋体"/>
                <w:bCs/>
                <w:sz w:val="22"/>
                <w:szCs w:val="22"/>
              </w:rPr>
            </w:pPr>
          </w:p>
        </w:tc>
      </w:tr>
      <w:tr>
        <w:tblPrEx>
          <w:tblCellMar>
            <w:top w:w="15" w:type="dxa"/>
            <w:left w:w="15" w:type="dxa"/>
            <w:bottom w:w="15" w:type="dxa"/>
            <w:right w:w="15" w:type="dxa"/>
          </w:tblCellMar>
        </w:tblPrEx>
        <w:trPr>
          <w:trHeight w:val="312" w:hRule="atLeast"/>
        </w:trPr>
        <w:tc>
          <w:tcPr>
            <w:tcW w:w="8336" w:type="dxa"/>
            <w:gridSpan w:val="2"/>
            <w:vMerge w:val="continue"/>
            <w:tcBorders>
              <w:left w:val="single" w:color="000000" w:sz="12" w:space="0"/>
              <w:right w:val="single" w:color="000000" w:sz="12" w:space="0"/>
            </w:tcBorders>
            <w:noWrap w:val="0"/>
            <w:vAlign w:val="center"/>
          </w:tcPr>
          <w:p>
            <w:pPr>
              <w:ind w:firstLine="440"/>
              <w:jc w:val="center"/>
              <w:rPr>
                <w:rFonts w:eastAsia="宋体"/>
                <w:bCs/>
                <w:sz w:val="22"/>
                <w:szCs w:val="22"/>
              </w:rPr>
            </w:pPr>
          </w:p>
        </w:tc>
      </w:tr>
      <w:tr>
        <w:tblPrEx>
          <w:tblCellMar>
            <w:top w:w="15" w:type="dxa"/>
            <w:left w:w="15" w:type="dxa"/>
            <w:bottom w:w="15" w:type="dxa"/>
            <w:right w:w="15" w:type="dxa"/>
          </w:tblCellMar>
        </w:tblPrEx>
        <w:trPr>
          <w:trHeight w:val="90" w:hRule="atLeast"/>
        </w:trPr>
        <w:tc>
          <w:tcPr>
            <w:tcW w:w="8336" w:type="dxa"/>
            <w:gridSpan w:val="2"/>
            <w:tcBorders>
              <w:left w:val="single" w:color="000000" w:sz="12" w:space="0"/>
              <w:bottom w:val="single" w:color="000000" w:sz="12" w:space="0"/>
              <w:right w:val="single" w:color="000000" w:sz="12" w:space="0"/>
            </w:tcBorders>
            <w:noWrap w:val="0"/>
            <w:vAlign w:val="center"/>
          </w:tcPr>
          <w:p>
            <w:pPr>
              <w:widowControl/>
              <w:ind w:firstLine="3300" w:firstLineChars="1500"/>
              <w:jc w:val="left"/>
              <w:textAlignment w:val="center"/>
              <w:rPr>
                <w:rFonts w:eastAsia="宋体"/>
                <w:bCs/>
                <w:sz w:val="22"/>
                <w:szCs w:val="22"/>
              </w:rPr>
            </w:pPr>
            <w:r>
              <w:rPr>
                <w:rFonts w:eastAsia="宋体"/>
                <w:bCs/>
                <w:kern w:val="0"/>
                <w:sz w:val="22"/>
                <w:szCs w:val="22"/>
                <w:lang w:bidi="ar"/>
              </w:rPr>
              <w:t xml:space="preserve">                     </w:t>
            </w:r>
            <w:r>
              <w:rPr>
                <w:rStyle w:val="8"/>
                <w:rFonts w:hint="default" w:ascii="Times New Roman" w:hAnsi="Times New Roman" w:cs="Times New Roman"/>
                <w:b w:val="0"/>
                <w:bCs/>
                <w:color w:val="auto"/>
                <w:lang w:bidi="ar"/>
              </w:rPr>
              <w:t xml:space="preserve">     </w:t>
            </w:r>
            <w:r>
              <w:rPr>
                <w:rStyle w:val="9"/>
                <w:rFonts w:hint="default" w:ascii="Times New Roman" w:hAnsi="Times New Roman" w:cs="Times New Roman"/>
                <w:b w:val="0"/>
                <w:bCs/>
                <w:color w:val="auto"/>
                <w:lang w:bidi="ar"/>
              </w:rPr>
              <w:t>年</w:t>
            </w:r>
            <w:r>
              <w:rPr>
                <w:rStyle w:val="8"/>
                <w:rFonts w:hint="default" w:ascii="Times New Roman" w:hAnsi="Times New Roman" w:cs="Times New Roman"/>
                <w:b w:val="0"/>
                <w:bCs/>
                <w:color w:val="auto"/>
                <w:lang w:bidi="ar"/>
              </w:rPr>
              <w:t xml:space="preserve">     </w:t>
            </w:r>
            <w:r>
              <w:rPr>
                <w:rStyle w:val="9"/>
                <w:rFonts w:hint="default" w:ascii="Times New Roman" w:hAnsi="Times New Roman" w:cs="Times New Roman"/>
                <w:b w:val="0"/>
                <w:bCs/>
                <w:color w:val="auto"/>
                <w:lang w:bidi="ar"/>
              </w:rPr>
              <w:t>月</w:t>
            </w:r>
            <w:r>
              <w:rPr>
                <w:rStyle w:val="8"/>
                <w:rFonts w:hint="default" w:ascii="Times New Roman" w:hAnsi="Times New Roman" w:cs="Times New Roman"/>
                <w:b w:val="0"/>
                <w:bCs/>
                <w:color w:val="auto"/>
                <w:lang w:bidi="ar"/>
              </w:rPr>
              <w:t xml:space="preserve">     </w:t>
            </w:r>
            <w:r>
              <w:rPr>
                <w:rStyle w:val="9"/>
                <w:rFonts w:hint="default" w:ascii="Times New Roman" w:hAnsi="Times New Roman" w:cs="Times New Roman"/>
                <w:b w:val="0"/>
                <w:bCs/>
                <w:color w:val="auto"/>
                <w:lang w:bidi="ar"/>
              </w:rPr>
              <w:t>日</w:t>
            </w:r>
          </w:p>
        </w:tc>
      </w:tr>
      <w:tr>
        <w:tblPrEx>
          <w:tblCellMar>
            <w:top w:w="15" w:type="dxa"/>
            <w:left w:w="15" w:type="dxa"/>
            <w:bottom w:w="15" w:type="dxa"/>
            <w:right w:w="15" w:type="dxa"/>
          </w:tblCellMar>
        </w:tblPrEx>
        <w:trPr>
          <w:trHeight w:val="525" w:hRule="atLeast"/>
        </w:trPr>
        <w:tc>
          <w:tcPr>
            <w:tcW w:w="8336" w:type="dxa"/>
            <w:gridSpan w:val="2"/>
            <w:tcBorders>
              <w:left w:val="single" w:color="000000" w:sz="12" w:space="0"/>
              <w:bottom w:val="single" w:color="000000" w:sz="12" w:space="0"/>
              <w:right w:val="single" w:color="000000" w:sz="12" w:space="0"/>
            </w:tcBorders>
            <w:noWrap w:val="0"/>
            <w:vAlign w:val="center"/>
          </w:tcPr>
          <w:p>
            <w:pPr>
              <w:widowControl/>
              <w:ind w:firstLine="0" w:firstLineChars="0"/>
              <w:jc w:val="center"/>
              <w:textAlignment w:val="center"/>
              <w:rPr>
                <w:rFonts w:eastAsia="华文中宋"/>
                <w:bCs/>
                <w:sz w:val="36"/>
                <w:szCs w:val="36"/>
              </w:rPr>
            </w:pPr>
            <w:r>
              <w:rPr>
                <w:rFonts w:eastAsia="黑体"/>
                <w:bCs/>
                <w:kern w:val="0"/>
                <w:sz w:val="28"/>
                <w:szCs w:val="28"/>
                <w:lang w:bidi="ar"/>
              </w:rPr>
              <w:t>审核专家组意见</w:t>
            </w:r>
          </w:p>
        </w:tc>
      </w:tr>
      <w:tr>
        <w:tblPrEx>
          <w:tblCellMar>
            <w:top w:w="15" w:type="dxa"/>
            <w:left w:w="15" w:type="dxa"/>
            <w:bottom w:w="15" w:type="dxa"/>
            <w:right w:w="15" w:type="dxa"/>
          </w:tblCellMar>
        </w:tblPrEx>
        <w:trPr>
          <w:trHeight w:val="630" w:hRule="atLeast"/>
        </w:trPr>
        <w:tc>
          <w:tcPr>
            <w:tcW w:w="7026" w:type="dxa"/>
            <w:tcBorders>
              <w:left w:val="single" w:color="000000" w:sz="12" w:space="0"/>
              <w:bottom w:val="single" w:color="auto" w:sz="12" w:space="0"/>
              <w:right w:val="single" w:color="000000" w:sz="12" w:space="0"/>
            </w:tcBorders>
            <w:noWrap w:val="0"/>
            <w:vAlign w:val="center"/>
          </w:tcPr>
          <w:p>
            <w:pPr>
              <w:widowControl/>
              <w:ind w:firstLine="0" w:firstLineChars="0"/>
              <w:jc w:val="left"/>
              <w:textAlignment w:val="center"/>
              <w:rPr>
                <w:rFonts w:eastAsia="宋体"/>
                <w:bCs/>
                <w:sz w:val="24"/>
                <w:szCs w:val="24"/>
              </w:rPr>
            </w:pPr>
            <w:r>
              <w:rPr>
                <w:rFonts w:eastAsia="宋体"/>
                <w:bCs/>
                <w:kern w:val="0"/>
                <w:sz w:val="24"/>
                <w:szCs w:val="24"/>
                <w:lang w:bidi="ar"/>
              </w:rPr>
              <w:t>经材料审核和现场审核，企业是否符合《规范条件》所有要求。</w:t>
            </w:r>
          </w:p>
        </w:tc>
        <w:tc>
          <w:tcPr>
            <w:tcW w:w="1310" w:type="dxa"/>
            <w:tcBorders>
              <w:top w:val="single" w:color="000000" w:sz="4" w:space="0"/>
              <w:left w:val="single" w:color="000000" w:sz="4" w:space="0"/>
              <w:bottom w:val="single" w:color="auto" w:sz="12" w:space="0"/>
              <w:right w:val="single" w:color="000000" w:sz="4" w:space="0"/>
            </w:tcBorders>
            <w:noWrap w:val="0"/>
            <w:vAlign w:val="center"/>
          </w:tcPr>
          <w:p>
            <w:pPr>
              <w:widowControl/>
              <w:ind w:firstLine="0" w:firstLineChars="0"/>
              <w:textAlignment w:val="center"/>
              <w:rPr>
                <w:rFonts w:eastAsia="宋体"/>
                <w:bCs/>
                <w:sz w:val="24"/>
                <w:szCs w:val="24"/>
              </w:rPr>
            </w:pPr>
            <w:r>
              <w:rPr>
                <w:rFonts w:eastAsia="宋体"/>
                <w:bCs/>
                <w:kern w:val="0"/>
                <w:sz w:val="24"/>
                <w:szCs w:val="24"/>
                <w:lang w:bidi="ar"/>
              </w:rPr>
              <w:t>是□ 否□</w:t>
            </w:r>
          </w:p>
        </w:tc>
      </w:tr>
      <w:tr>
        <w:tblPrEx>
          <w:tblCellMar>
            <w:top w:w="15" w:type="dxa"/>
            <w:left w:w="15" w:type="dxa"/>
            <w:bottom w:w="15" w:type="dxa"/>
            <w:right w:w="15" w:type="dxa"/>
          </w:tblCellMar>
        </w:tblPrEx>
        <w:trPr>
          <w:trHeight w:val="1493" w:hRule="atLeast"/>
        </w:trPr>
        <w:tc>
          <w:tcPr>
            <w:tcW w:w="8336" w:type="dxa"/>
            <w:gridSpan w:val="2"/>
            <w:tcBorders>
              <w:top w:val="single" w:color="auto" w:sz="12" w:space="0"/>
              <w:left w:val="single" w:color="auto" w:sz="12" w:space="0"/>
              <w:bottom w:val="single" w:color="auto" w:sz="12" w:space="0"/>
              <w:right w:val="single" w:color="auto" w:sz="12" w:space="0"/>
            </w:tcBorders>
            <w:noWrap w:val="0"/>
            <w:vAlign w:val="center"/>
          </w:tcPr>
          <w:p>
            <w:pPr>
              <w:widowControl/>
              <w:ind w:firstLine="0" w:firstLineChars="0"/>
              <w:jc w:val="left"/>
              <w:textAlignment w:val="center"/>
              <w:rPr>
                <w:rFonts w:eastAsia="华文中宋"/>
                <w:bCs/>
                <w:kern w:val="0"/>
                <w:sz w:val="28"/>
                <w:szCs w:val="28"/>
                <w:lang w:bidi="ar"/>
              </w:rPr>
            </w:pPr>
            <w:r>
              <w:rPr>
                <w:rFonts w:eastAsia="华文中宋"/>
                <w:bCs/>
                <w:kern w:val="0"/>
                <w:sz w:val="28"/>
                <w:szCs w:val="28"/>
                <w:lang w:bidi="ar"/>
              </w:rPr>
              <w:t>审核专家组意见：</w:t>
            </w:r>
          </w:p>
          <w:p>
            <w:pPr>
              <w:widowControl/>
              <w:ind w:firstLine="560"/>
              <w:jc w:val="left"/>
              <w:textAlignment w:val="center"/>
              <w:rPr>
                <w:rFonts w:eastAsia="华文中宋"/>
                <w:bCs/>
                <w:kern w:val="0"/>
                <w:sz w:val="28"/>
                <w:szCs w:val="28"/>
                <w:lang w:bidi="ar"/>
              </w:rPr>
            </w:pPr>
          </w:p>
          <w:p>
            <w:pPr>
              <w:widowControl/>
              <w:ind w:firstLine="560"/>
              <w:jc w:val="left"/>
              <w:textAlignment w:val="center"/>
              <w:rPr>
                <w:rFonts w:eastAsia="华文中宋"/>
                <w:bCs/>
                <w:kern w:val="0"/>
                <w:sz w:val="28"/>
                <w:szCs w:val="28"/>
                <w:lang w:bidi="ar"/>
              </w:rPr>
            </w:pPr>
          </w:p>
          <w:p>
            <w:pPr>
              <w:widowControl/>
              <w:ind w:firstLine="560"/>
              <w:jc w:val="left"/>
              <w:textAlignment w:val="center"/>
              <w:rPr>
                <w:rFonts w:eastAsia="华文中宋"/>
                <w:bCs/>
                <w:kern w:val="0"/>
                <w:sz w:val="28"/>
                <w:szCs w:val="28"/>
                <w:lang w:bidi="ar"/>
              </w:rPr>
            </w:pPr>
          </w:p>
          <w:p>
            <w:pPr>
              <w:widowControl/>
              <w:ind w:firstLine="560"/>
              <w:jc w:val="left"/>
              <w:textAlignment w:val="center"/>
              <w:rPr>
                <w:rFonts w:eastAsia="华文中宋"/>
                <w:bCs/>
                <w:kern w:val="0"/>
                <w:sz w:val="28"/>
                <w:szCs w:val="28"/>
                <w:lang w:bidi="ar"/>
              </w:rPr>
            </w:pPr>
          </w:p>
          <w:p>
            <w:pPr>
              <w:widowControl/>
              <w:ind w:firstLine="0" w:firstLineChars="0"/>
              <w:jc w:val="left"/>
              <w:textAlignment w:val="center"/>
              <w:rPr>
                <w:rFonts w:eastAsia="华文中宋"/>
                <w:bCs/>
                <w:sz w:val="28"/>
                <w:szCs w:val="28"/>
              </w:rPr>
            </w:pPr>
            <w:r>
              <w:rPr>
                <w:rFonts w:eastAsia="华文中宋"/>
                <w:bCs/>
                <w:kern w:val="0"/>
                <w:sz w:val="28"/>
                <w:szCs w:val="28"/>
                <w:lang w:bidi="ar"/>
              </w:rPr>
              <w:t>审核专家组人员签名（含姓名和单位）：</w:t>
            </w:r>
          </w:p>
          <w:p>
            <w:pPr>
              <w:ind w:firstLine="560"/>
              <w:jc w:val="center"/>
              <w:rPr>
                <w:rFonts w:eastAsia="华文中宋"/>
                <w:bCs/>
                <w:sz w:val="28"/>
                <w:szCs w:val="28"/>
              </w:rPr>
            </w:pPr>
          </w:p>
          <w:p>
            <w:pPr>
              <w:ind w:firstLine="560"/>
              <w:jc w:val="center"/>
              <w:rPr>
                <w:rFonts w:eastAsia="华文中宋"/>
                <w:bCs/>
                <w:sz w:val="28"/>
                <w:szCs w:val="28"/>
              </w:rPr>
            </w:pPr>
          </w:p>
          <w:p>
            <w:pPr>
              <w:ind w:firstLine="560"/>
              <w:jc w:val="center"/>
              <w:rPr>
                <w:rFonts w:eastAsia="华文中宋"/>
                <w:bCs/>
                <w:sz w:val="28"/>
                <w:szCs w:val="28"/>
              </w:rPr>
            </w:pPr>
          </w:p>
          <w:p>
            <w:pPr>
              <w:ind w:firstLine="560"/>
              <w:jc w:val="center"/>
              <w:rPr>
                <w:rFonts w:eastAsia="华文中宋"/>
                <w:bCs/>
                <w:sz w:val="28"/>
                <w:szCs w:val="28"/>
              </w:rPr>
            </w:pPr>
          </w:p>
          <w:p>
            <w:pPr>
              <w:ind w:firstLine="440"/>
              <w:jc w:val="right"/>
              <w:rPr>
                <w:rFonts w:eastAsia="华文中宋"/>
                <w:bCs/>
                <w:sz w:val="28"/>
                <w:szCs w:val="28"/>
              </w:rPr>
            </w:pPr>
            <w:r>
              <w:rPr>
                <w:rStyle w:val="8"/>
                <w:rFonts w:hint="default" w:ascii="Times New Roman" w:hAnsi="Times New Roman" w:cs="Times New Roman"/>
                <w:b w:val="0"/>
                <w:bCs/>
                <w:color w:val="auto"/>
                <w:lang w:bidi="ar"/>
              </w:rPr>
              <w:t xml:space="preserve">     </w:t>
            </w:r>
            <w:r>
              <w:rPr>
                <w:rStyle w:val="9"/>
                <w:rFonts w:hint="default" w:ascii="Times New Roman" w:hAnsi="Times New Roman" w:cs="Times New Roman"/>
                <w:b w:val="0"/>
                <w:bCs/>
                <w:color w:val="auto"/>
                <w:lang w:bidi="ar"/>
              </w:rPr>
              <w:t>年</w:t>
            </w:r>
            <w:r>
              <w:rPr>
                <w:rStyle w:val="8"/>
                <w:rFonts w:hint="default" w:ascii="Times New Roman" w:hAnsi="Times New Roman" w:cs="Times New Roman"/>
                <w:b w:val="0"/>
                <w:bCs/>
                <w:color w:val="auto"/>
                <w:lang w:bidi="ar"/>
              </w:rPr>
              <w:t xml:space="preserve">     </w:t>
            </w:r>
            <w:r>
              <w:rPr>
                <w:rStyle w:val="9"/>
                <w:rFonts w:hint="default" w:ascii="Times New Roman" w:hAnsi="Times New Roman" w:cs="Times New Roman"/>
                <w:b w:val="0"/>
                <w:bCs/>
                <w:color w:val="auto"/>
                <w:lang w:bidi="ar"/>
              </w:rPr>
              <w:t>月</w:t>
            </w:r>
            <w:r>
              <w:rPr>
                <w:rStyle w:val="8"/>
                <w:rFonts w:hint="default" w:ascii="Times New Roman" w:hAnsi="Times New Roman" w:cs="Times New Roman"/>
                <w:b w:val="0"/>
                <w:bCs/>
                <w:color w:val="auto"/>
                <w:lang w:bidi="ar"/>
              </w:rPr>
              <w:t xml:space="preserve">     </w:t>
            </w:r>
            <w:r>
              <w:rPr>
                <w:rStyle w:val="9"/>
                <w:rFonts w:hint="default" w:ascii="Times New Roman" w:hAnsi="Times New Roman" w:cs="Times New Roman"/>
                <w:b w:val="0"/>
                <w:bCs/>
                <w:color w:val="auto"/>
                <w:lang w:bidi="ar"/>
              </w:rPr>
              <w:t>日</w:t>
            </w:r>
          </w:p>
        </w:tc>
      </w:tr>
      <w:tr>
        <w:tblPrEx>
          <w:tblCellMar>
            <w:top w:w="15" w:type="dxa"/>
            <w:left w:w="15" w:type="dxa"/>
            <w:bottom w:w="15" w:type="dxa"/>
            <w:right w:w="15" w:type="dxa"/>
          </w:tblCellMar>
        </w:tblPrEx>
        <w:trPr>
          <w:trHeight w:val="285" w:hRule="atLeast"/>
        </w:trPr>
        <w:tc>
          <w:tcPr>
            <w:tcW w:w="8336" w:type="dxa"/>
            <w:gridSpan w:val="2"/>
            <w:tcBorders>
              <w:top w:val="single" w:color="auto" w:sz="12" w:space="0"/>
              <w:left w:val="single" w:color="000000" w:sz="12" w:space="0"/>
              <w:bottom w:val="single" w:color="000000" w:sz="12" w:space="0"/>
              <w:right w:val="single" w:color="000000" w:sz="12" w:space="0"/>
            </w:tcBorders>
            <w:noWrap w:val="0"/>
            <w:vAlign w:val="center"/>
          </w:tcPr>
          <w:p>
            <w:pPr>
              <w:ind w:firstLine="560"/>
              <w:jc w:val="center"/>
              <w:rPr>
                <w:rFonts w:eastAsia="华文中宋"/>
                <w:bCs/>
                <w:sz w:val="28"/>
                <w:szCs w:val="28"/>
              </w:rPr>
            </w:pPr>
            <w:r>
              <w:rPr>
                <w:rFonts w:eastAsia="黑体"/>
                <w:bCs/>
                <w:kern w:val="0"/>
                <w:sz w:val="28"/>
                <w:szCs w:val="28"/>
                <w:lang w:bidi="ar"/>
              </w:rPr>
              <w:t>省级盐业主管部门审核结论</w:t>
            </w:r>
          </w:p>
        </w:tc>
      </w:tr>
      <w:tr>
        <w:tblPrEx>
          <w:tblCellMar>
            <w:top w:w="15" w:type="dxa"/>
            <w:left w:w="15" w:type="dxa"/>
            <w:bottom w:w="15" w:type="dxa"/>
            <w:right w:w="15" w:type="dxa"/>
          </w:tblCellMar>
        </w:tblPrEx>
        <w:trPr>
          <w:trHeight w:val="624" w:hRule="atLeast"/>
        </w:trPr>
        <w:tc>
          <w:tcPr>
            <w:tcW w:w="8336" w:type="dxa"/>
            <w:gridSpan w:val="2"/>
            <w:vMerge w:val="restart"/>
            <w:tcBorders>
              <w:top w:val="single" w:color="000000" w:sz="12" w:space="0"/>
              <w:left w:val="single" w:color="000000" w:sz="12" w:space="0"/>
              <w:bottom w:val="single" w:color="000000" w:sz="18" w:space="0"/>
              <w:right w:val="single" w:color="000000" w:sz="12" w:space="0"/>
            </w:tcBorders>
            <w:noWrap w:val="0"/>
            <w:vAlign w:val="top"/>
          </w:tcPr>
          <w:p>
            <w:pPr>
              <w:ind w:firstLine="0" w:firstLineChars="0"/>
              <w:rPr>
                <w:rFonts w:eastAsia="华文中宋"/>
                <w:bCs/>
                <w:sz w:val="28"/>
                <w:szCs w:val="28"/>
              </w:rPr>
            </w:pPr>
            <w:r>
              <w:rPr>
                <w:rFonts w:eastAsia="华文中宋"/>
                <w:bCs/>
                <w:sz w:val="28"/>
                <w:szCs w:val="28"/>
              </w:rPr>
              <w:t>审核结论：</w:t>
            </w:r>
          </w:p>
          <w:p>
            <w:pPr>
              <w:ind w:firstLine="560"/>
              <w:rPr>
                <w:rFonts w:eastAsia="华文中宋"/>
                <w:bCs/>
                <w:sz w:val="28"/>
                <w:szCs w:val="28"/>
              </w:rPr>
            </w:pPr>
          </w:p>
          <w:p>
            <w:pPr>
              <w:ind w:firstLine="560"/>
              <w:rPr>
                <w:rFonts w:eastAsia="华文中宋"/>
                <w:bCs/>
                <w:sz w:val="28"/>
                <w:szCs w:val="28"/>
              </w:rPr>
            </w:pPr>
          </w:p>
          <w:p>
            <w:pPr>
              <w:ind w:firstLine="560"/>
              <w:rPr>
                <w:rFonts w:eastAsia="华文中宋"/>
                <w:bCs/>
                <w:sz w:val="28"/>
                <w:szCs w:val="28"/>
              </w:rPr>
            </w:pPr>
          </w:p>
          <w:p>
            <w:pPr>
              <w:ind w:firstLine="560"/>
              <w:rPr>
                <w:rFonts w:eastAsia="华文中宋"/>
                <w:bCs/>
                <w:sz w:val="28"/>
                <w:szCs w:val="28"/>
              </w:rPr>
            </w:pPr>
          </w:p>
          <w:p>
            <w:pPr>
              <w:ind w:firstLine="440"/>
              <w:jc w:val="center"/>
              <w:rPr>
                <w:rFonts w:eastAsia="宋体"/>
                <w:bCs/>
                <w:sz w:val="22"/>
                <w:szCs w:val="22"/>
              </w:rPr>
            </w:pPr>
            <w:r>
              <w:rPr>
                <w:rFonts w:eastAsia="宋体"/>
                <w:bCs/>
                <w:sz w:val="22"/>
                <w:szCs w:val="22"/>
              </w:rPr>
              <w:t xml:space="preserve">               盖章（公章）</w:t>
            </w:r>
          </w:p>
          <w:p>
            <w:pPr>
              <w:ind w:firstLine="440"/>
              <w:rPr>
                <w:rFonts w:eastAsia="宋体"/>
                <w:bCs/>
                <w:sz w:val="22"/>
                <w:szCs w:val="22"/>
              </w:rPr>
            </w:pPr>
            <w:r>
              <w:rPr>
                <w:rFonts w:eastAsia="宋体"/>
                <w:bCs/>
                <w:sz w:val="22"/>
                <w:szCs w:val="22"/>
              </w:rPr>
              <w:t xml:space="preserve">                                    </w:t>
            </w:r>
            <w:r>
              <w:rPr>
                <w:rFonts w:eastAsia="宋体"/>
                <w:sz w:val="21"/>
                <w:szCs w:val="24"/>
              </w:rPr>
              <w:t xml:space="preserve">    负责人签字</w:t>
            </w:r>
            <w:r>
              <w:rPr>
                <w:rFonts w:eastAsia="宋体"/>
                <w:bCs/>
                <w:sz w:val="22"/>
                <w:szCs w:val="22"/>
              </w:rPr>
              <w:t>：</w:t>
            </w:r>
          </w:p>
          <w:p>
            <w:pPr>
              <w:ind w:firstLine="440"/>
              <w:rPr>
                <w:rFonts w:eastAsia="宋体"/>
                <w:bCs/>
                <w:sz w:val="22"/>
                <w:szCs w:val="22"/>
              </w:rPr>
            </w:pPr>
          </w:p>
          <w:p>
            <w:pPr>
              <w:ind w:firstLine="440"/>
              <w:rPr>
                <w:rFonts w:eastAsia="宋体"/>
                <w:bCs/>
                <w:sz w:val="22"/>
                <w:szCs w:val="22"/>
              </w:rPr>
            </w:pPr>
          </w:p>
          <w:p>
            <w:pPr>
              <w:ind w:firstLine="440"/>
              <w:rPr>
                <w:rFonts w:eastAsia="宋体"/>
                <w:bCs/>
                <w:sz w:val="22"/>
                <w:szCs w:val="22"/>
              </w:rPr>
            </w:pPr>
            <w:r>
              <w:rPr>
                <w:rFonts w:eastAsia="宋体"/>
                <w:bCs/>
                <w:sz w:val="22"/>
                <w:szCs w:val="22"/>
              </w:rPr>
              <w:t xml:space="preserve"> </w:t>
            </w:r>
          </w:p>
          <w:p>
            <w:pPr>
              <w:ind w:firstLine="440"/>
              <w:jc w:val="right"/>
              <w:rPr>
                <w:rFonts w:eastAsia="华文中宋"/>
                <w:bCs/>
                <w:sz w:val="28"/>
                <w:szCs w:val="28"/>
              </w:rPr>
            </w:pPr>
            <w:r>
              <w:rPr>
                <w:rStyle w:val="8"/>
                <w:rFonts w:hint="default" w:ascii="Times New Roman" w:hAnsi="Times New Roman" w:cs="Times New Roman"/>
                <w:b w:val="0"/>
                <w:bCs/>
                <w:color w:val="auto"/>
                <w:lang w:bidi="ar"/>
              </w:rPr>
              <w:t xml:space="preserve">      </w:t>
            </w:r>
            <w:r>
              <w:rPr>
                <w:rStyle w:val="9"/>
                <w:rFonts w:hint="default" w:ascii="Times New Roman" w:hAnsi="Times New Roman" w:cs="Times New Roman"/>
                <w:b w:val="0"/>
                <w:bCs/>
                <w:color w:val="auto"/>
                <w:lang w:bidi="ar"/>
              </w:rPr>
              <w:t>年</w:t>
            </w:r>
            <w:r>
              <w:rPr>
                <w:rStyle w:val="8"/>
                <w:rFonts w:hint="default" w:ascii="Times New Roman" w:hAnsi="Times New Roman" w:cs="Times New Roman"/>
                <w:b w:val="0"/>
                <w:bCs/>
                <w:color w:val="auto"/>
                <w:lang w:bidi="ar"/>
              </w:rPr>
              <w:t xml:space="preserve">     </w:t>
            </w:r>
            <w:r>
              <w:rPr>
                <w:rStyle w:val="9"/>
                <w:rFonts w:hint="default" w:ascii="Times New Roman" w:hAnsi="Times New Roman" w:cs="Times New Roman"/>
                <w:b w:val="0"/>
                <w:bCs/>
                <w:color w:val="auto"/>
                <w:lang w:bidi="ar"/>
              </w:rPr>
              <w:t>月</w:t>
            </w:r>
            <w:r>
              <w:rPr>
                <w:rStyle w:val="8"/>
                <w:rFonts w:hint="default" w:ascii="Times New Roman" w:hAnsi="Times New Roman" w:cs="Times New Roman"/>
                <w:b w:val="0"/>
                <w:bCs/>
                <w:color w:val="auto"/>
                <w:lang w:bidi="ar"/>
              </w:rPr>
              <w:t xml:space="preserve">     </w:t>
            </w:r>
            <w:r>
              <w:rPr>
                <w:rStyle w:val="9"/>
                <w:rFonts w:hint="default" w:ascii="Times New Roman" w:hAnsi="Times New Roman" w:cs="Times New Roman"/>
                <w:b w:val="0"/>
                <w:bCs/>
                <w:color w:val="auto"/>
                <w:lang w:bidi="ar"/>
              </w:rPr>
              <w:t>日</w:t>
            </w:r>
          </w:p>
        </w:tc>
      </w:tr>
      <w:tr>
        <w:tblPrEx>
          <w:tblCellMar>
            <w:top w:w="15" w:type="dxa"/>
            <w:left w:w="15" w:type="dxa"/>
            <w:bottom w:w="15" w:type="dxa"/>
            <w:right w:w="15" w:type="dxa"/>
          </w:tblCellMar>
        </w:tblPrEx>
        <w:trPr>
          <w:trHeight w:val="624" w:hRule="atLeast"/>
        </w:trPr>
        <w:tc>
          <w:tcPr>
            <w:tcW w:w="8336" w:type="dxa"/>
            <w:gridSpan w:val="2"/>
            <w:vMerge w:val="continue"/>
            <w:tcBorders>
              <w:top w:val="single" w:color="000000" w:sz="18" w:space="0"/>
              <w:left w:val="single" w:color="000000" w:sz="12" w:space="0"/>
              <w:bottom w:val="single" w:color="000000" w:sz="18" w:space="0"/>
              <w:right w:val="single" w:color="000000" w:sz="12" w:space="0"/>
            </w:tcBorders>
            <w:noWrap w:val="0"/>
            <w:vAlign w:val="center"/>
          </w:tcPr>
          <w:p>
            <w:pPr>
              <w:ind w:firstLine="560"/>
              <w:jc w:val="left"/>
              <w:rPr>
                <w:rFonts w:eastAsia="华文中宋"/>
                <w:bCs/>
                <w:sz w:val="28"/>
                <w:szCs w:val="28"/>
              </w:rPr>
            </w:pPr>
          </w:p>
        </w:tc>
      </w:tr>
      <w:tr>
        <w:tblPrEx>
          <w:tblCellMar>
            <w:top w:w="15" w:type="dxa"/>
            <w:left w:w="15" w:type="dxa"/>
            <w:bottom w:w="15" w:type="dxa"/>
            <w:right w:w="15" w:type="dxa"/>
          </w:tblCellMar>
        </w:tblPrEx>
        <w:trPr>
          <w:trHeight w:val="624" w:hRule="atLeast"/>
        </w:trPr>
        <w:tc>
          <w:tcPr>
            <w:tcW w:w="8336" w:type="dxa"/>
            <w:gridSpan w:val="2"/>
            <w:vMerge w:val="continue"/>
            <w:tcBorders>
              <w:top w:val="single" w:color="000000" w:sz="18" w:space="0"/>
              <w:left w:val="single" w:color="000000" w:sz="12" w:space="0"/>
              <w:bottom w:val="single" w:color="000000" w:sz="18" w:space="0"/>
              <w:right w:val="single" w:color="000000" w:sz="12" w:space="0"/>
            </w:tcBorders>
            <w:noWrap w:val="0"/>
            <w:vAlign w:val="center"/>
          </w:tcPr>
          <w:p>
            <w:pPr>
              <w:ind w:firstLine="560"/>
              <w:jc w:val="center"/>
              <w:rPr>
                <w:rFonts w:eastAsia="华文中宋"/>
                <w:bCs/>
                <w:sz w:val="28"/>
                <w:szCs w:val="28"/>
              </w:rPr>
            </w:pPr>
          </w:p>
        </w:tc>
      </w:tr>
      <w:tr>
        <w:tblPrEx>
          <w:tblCellMar>
            <w:top w:w="15" w:type="dxa"/>
            <w:left w:w="15" w:type="dxa"/>
            <w:bottom w:w="15" w:type="dxa"/>
            <w:right w:w="15" w:type="dxa"/>
          </w:tblCellMar>
        </w:tblPrEx>
        <w:trPr>
          <w:trHeight w:val="624" w:hRule="atLeast"/>
        </w:trPr>
        <w:tc>
          <w:tcPr>
            <w:tcW w:w="8336" w:type="dxa"/>
            <w:gridSpan w:val="2"/>
            <w:vMerge w:val="continue"/>
            <w:tcBorders>
              <w:top w:val="single" w:color="000000" w:sz="18" w:space="0"/>
              <w:left w:val="single" w:color="000000" w:sz="12" w:space="0"/>
              <w:bottom w:val="single" w:color="000000" w:sz="18" w:space="0"/>
              <w:right w:val="single" w:color="000000" w:sz="12" w:space="0"/>
            </w:tcBorders>
            <w:noWrap w:val="0"/>
            <w:vAlign w:val="center"/>
          </w:tcPr>
          <w:p>
            <w:pPr>
              <w:ind w:firstLine="560"/>
              <w:jc w:val="center"/>
              <w:rPr>
                <w:rFonts w:eastAsia="华文中宋"/>
                <w:bCs/>
                <w:sz w:val="28"/>
                <w:szCs w:val="28"/>
              </w:rPr>
            </w:pPr>
          </w:p>
        </w:tc>
      </w:tr>
      <w:tr>
        <w:tblPrEx>
          <w:tblCellMar>
            <w:top w:w="15" w:type="dxa"/>
            <w:left w:w="15" w:type="dxa"/>
            <w:bottom w:w="15" w:type="dxa"/>
            <w:right w:w="15" w:type="dxa"/>
          </w:tblCellMar>
        </w:tblPrEx>
        <w:trPr>
          <w:trHeight w:val="624" w:hRule="atLeast"/>
        </w:trPr>
        <w:tc>
          <w:tcPr>
            <w:tcW w:w="8336" w:type="dxa"/>
            <w:gridSpan w:val="2"/>
            <w:vMerge w:val="continue"/>
            <w:tcBorders>
              <w:top w:val="single" w:color="000000" w:sz="18" w:space="0"/>
              <w:left w:val="single" w:color="000000" w:sz="12" w:space="0"/>
              <w:bottom w:val="single" w:color="000000" w:sz="18" w:space="0"/>
              <w:right w:val="single" w:color="000000" w:sz="12" w:space="0"/>
            </w:tcBorders>
            <w:noWrap w:val="0"/>
            <w:vAlign w:val="center"/>
          </w:tcPr>
          <w:p>
            <w:pPr>
              <w:ind w:firstLine="560"/>
              <w:jc w:val="center"/>
              <w:rPr>
                <w:rFonts w:eastAsia="华文中宋"/>
                <w:bCs/>
                <w:sz w:val="28"/>
                <w:szCs w:val="28"/>
              </w:rPr>
            </w:pPr>
          </w:p>
        </w:tc>
      </w:tr>
      <w:tr>
        <w:tblPrEx>
          <w:tblCellMar>
            <w:top w:w="15" w:type="dxa"/>
            <w:left w:w="15" w:type="dxa"/>
            <w:bottom w:w="15" w:type="dxa"/>
            <w:right w:w="15" w:type="dxa"/>
          </w:tblCellMar>
        </w:tblPrEx>
        <w:trPr>
          <w:trHeight w:val="624" w:hRule="atLeast"/>
        </w:trPr>
        <w:tc>
          <w:tcPr>
            <w:tcW w:w="8336" w:type="dxa"/>
            <w:gridSpan w:val="2"/>
            <w:vMerge w:val="continue"/>
            <w:tcBorders>
              <w:top w:val="single" w:color="000000" w:sz="18" w:space="0"/>
              <w:left w:val="single" w:color="000000" w:sz="12" w:space="0"/>
              <w:bottom w:val="single" w:color="000000" w:sz="18" w:space="0"/>
              <w:right w:val="single" w:color="000000" w:sz="12" w:space="0"/>
            </w:tcBorders>
            <w:noWrap w:val="0"/>
            <w:vAlign w:val="center"/>
          </w:tcPr>
          <w:p>
            <w:pPr>
              <w:ind w:firstLine="560"/>
              <w:jc w:val="center"/>
              <w:rPr>
                <w:rFonts w:eastAsia="华文中宋"/>
                <w:bCs/>
                <w:sz w:val="28"/>
                <w:szCs w:val="28"/>
              </w:rPr>
            </w:pPr>
          </w:p>
        </w:tc>
      </w:tr>
      <w:tr>
        <w:tblPrEx>
          <w:tblCellMar>
            <w:top w:w="15" w:type="dxa"/>
            <w:left w:w="15" w:type="dxa"/>
            <w:bottom w:w="15" w:type="dxa"/>
            <w:right w:w="15" w:type="dxa"/>
          </w:tblCellMar>
        </w:tblPrEx>
        <w:trPr>
          <w:trHeight w:val="624" w:hRule="atLeast"/>
        </w:trPr>
        <w:tc>
          <w:tcPr>
            <w:tcW w:w="8336" w:type="dxa"/>
            <w:gridSpan w:val="2"/>
            <w:vMerge w:val="continue"/>
            <w:tcBorders>
              <w:top w:val="single" w:color="000000" w:sz="18" w:space="0"/>
              <w:left w:val="single" w:color="000000" w:sz="12" w:space="0"/>
              <w:bottom w:val="single" w:color="000000" w:sz="18" w:space="0"/>
              <w:right w:val="single" w:color="000000" w:sz="12" w:space="0"/>
            </w:tcBorders>
            <w:noWrap w:val="0"/>
            <w:vAlign w:val="center"/>
          </w:tcPr>
          <w:p>
            <w:pPr>
              <w:ind w:firstLine="560"/>
              <w:jc w:val="center"/>
              <w:rPr>
                <w:rFonts w:eastAsia="华文中宋"/>
                <w:bCs/>
                <w:sz w:val="28"/>
                <w:szCs w:val="28"/>
              </w:rPr>
            </w:pPr>
          </w:p>
        </w:tc>
      </w:tr>
      <w:tr>
        <w:tblPrEx>
          <w:tblCellMar>
            <w:top w:w="15" w:type="dxa"/>
            <w:left w:w="15" w:type="dxa"/>
            <w:bottom w:w="15" w:type="dxa"/>
            <w:right w:w="15" w:type="dxa"/>
          </w:tblCellMar>
        </w:tblPrEx>
        <w:trPr>
          <w:trHeight w:val="624" w:hRule="atLeast"/>
        </w:trPr>
        <w:tc>
          <w:tcPr>
            <w:tcW w:w="8336" w:type="dxa"/>
            <w:gridSpan w:val="2"/>
            <w:vMerge w:val="continue"/>
            <w:tcBorders>
              <w:top w:val="single" w:color="000000" w:sz="18" w:space="0"/>
              <w:left w:val="single" w:color="000000" w:sz="12" w:space="0"/>
              <w:bottom w:val="single" w:color="000000" w:sz="18" w:space="0"/>
              <w:right w:val="single" w:color="000000" w:sz="12" w:space="0"/>
            </w:tcBorders>
            <w:noWrap w:val="0"/>
            <w:vAlign w:val="center"/>
          </w:tcPr>
          <w:p>
            <w:pPr>
              <w:ind w:firstLine="560"/>
              <w:jc w:val="center"/>
              <w:rPr>
                <w:rFonts w:eastAsia="华文中宋"/>
                <w:bCs/>
                <w:sz w:val="28"/>
                <w:szCs w:val="28"/>
              </w:rPr>
            </w:pPr>
          </w:p>
        </w:tc>
      </w:tr>
      <w:tr>
        <w:tblPrEx>
          <w:tblCellMar>
            <w:top w:w="15" w:type="dxa"/>
            <w:left w:w="15" w:type="dxa"/>
            <w:bottom w:w="15" w:type="dxa"/>
            <w:right w:w="15" w:type="dxa"/>
          </w:tblCellMar>
        </w:tblPrEx>
        <w:trPr>
          <w:trHeight w:val="624" w:hRule="atLeast"/>
        </w:trPr>
        <w:tc>
          <w:tcPr>
            <w:tcW w:w="8336" w:type="dxa"/>
            <w:gridSpan w:val="2"/>
            <w:vMerge w:val="continue"/>
            <w:tcBorders>
              <w:top w:val="single" w:color="000000" w:sz="18" w:space="0"/>
              <w:left w:val="single" w:color="000000" w:sz="12" w:space="0"/>
              <w:bottom w:val="single" w:color="000000" w:sz="12" w:space="0"/>
              <w:right w:val="single" w:color="000000" w:sz="12" w:space="0"/>
            </w:tcBorders>
            <w:noWrap w:val="0"/>
            <w:vAlign w:val="center"/>
          </w:tcPr>
          <w:p>
            <w:pPr>
              <w:ind w:firstLine="560"/>
              <w:jc w:val="center"/>
              <w:rPr>
                <w:rFonts w:eastAsia="华文中宋"/>
                <w:bCs/>
                <w:sz w:val="28"/>
                <w:szCs w:val="28"/>
              </w:rPr>
            </w:pPr>
          </w:p>
        </w:tc>
      </w:tr>
    </w:tbl>
    <w:p>
      <w:pPr>
        <w:ind w:firstLine="643"/>
        <w:jc w:val="center"/>
        <w:rPr>
          <w:b/>
          <w:bCs/>
          <w:kern w:val="0"/>
          <w:sz w:val="32"/>
        </w:rPr>
      </w:pPr>
    </w:p>
    <w:p>
      <w:pPr>
        <w:ind w:firstLine="420"/>
        <w:jc w:val="left"/>
        <w:rPr>
          <w:rFonts w:hint="eastAsia" w:eastAsia="仿宋"/>
          <w:bCs/>
          <w:sz w:val="21"/>
          <w:szCs w:val="21"/>
          <w:lang w:val="en-US" w:eastAsia="zh-CN"/>
        </w:rPr>
        <w:sectPr>
          <w:footerReference r:id="rId7" w:type="default"/>
          <w:pgSz w:w="11906" w:h="16838"/>
          <w:pgMar w:top="1440" w:right="1800" w:bottom="1440" w:left="1800" w:header="851" w:footer="992" w:gutter="0"/>
          <w:cols w:space="720" w:num="1"/>
          <w:docGrid w:type="lines" w:linePitch="312" w:charSpace="0"/>
        </w:sectPr>
      </w:pPr>
      <w:r>
        <w:rPr>
          <w:rFonts w:eastAsia="仿宋"/>
          <w:bCs/>
          <w:sz w:val="21"/>
          <w:szCs w:val="21"/>
        </w:rPr>
        <w:t>注：审核结论包括XX（企业）符合《规范条件》所有</w:t>
      </w:r>
      <w:r>
        <w:rPr>
          <w:rFonts w:hint="eastAsia" w:eastAsia="仿宋"/>
          <w:bCs/>
          <w:sz w:val="21"/>
          <w:szCs w:val="21"/>
        </w:rPr>
        <w:t>要求</w:t>
      </w:r>
      <w:r>
        <w:rPr>
          <w:rFonts w:eastAsia="仿宋"/>
          <w:bCs/>
          <w:sz w:val="21"/>
          <w:szCs w:val="21"/>
        </w:rPr>
        <w:t>，同意颁发XX证书；或XX（企业）不符合《规范条件》相关</w:t>
      </w:r>
      <w:r>
        <w:rPr>
          <w:rFonts w:hint="eastAsia" w:eastAsia="仿宋"/>
          <w:bCs/>
          <w:sz w:val="21"/>
          <w:szCs w:val="21"/>
        </w:rPr>
        <w:t>要求</w:t>
      </w:r>
      <w:r>
        <w:rPr>
          <w:rFonts w:eastAsia="仿宋"/>
          <w:bCs/>
          <w:sz w:val="21"/>
          <w:szCs w:val="21"/>
        </w:rPr>
        <w:t>，不同意颁发XX证书</w:t>
      </w:r>
      <w:r>
        <w:rPr>
          <w:rFonts w:hint="eastAsia" w:eastAsia="仿宋"/>
          <w:bCs/>
          <w:sz w:val="21"/>
          <w:szCs w:val="21"/>
          <w:lang w:eastAsia="zh-CN"/>
        </w:rPr>
        <w:t>。</w:t>
      </w:r>
    </w:p>
    <w:p>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firstLine="360"/>
                            <w:rPr>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snapToGrid w:val="0"/>
                      <w:ind w:firstLine="360"/>
                      <w:rPr>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5NWI0MzM5OWQwNzA1ODY0MTE5YzE1ZmYxMDcxY2YifQ=="/>
  </w:docVars>
  <w:rsids>
    <w:rsidRoot w:val="00000000"/>
    <w:rsid w:val="4AF57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0"/>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nhideWhenUsed/>
    <w:uiPriority w:val="99"/>
    <w:pPr>
      <w:spacing w:before="100" w:beforeAutospacing="1" w:after="100" w:afterAutospacing="1"/>
      <w:ind w:left="0" w:right="0"/>
      <w:jc w:val="left"/>
    </w:pPr>
    <w:rPr>
      <w:kern w:val="0"/>
      <w:sz w:val="24"/>
      <w:lang w:val="en-US" w:eastAsia="zh-CN" w:bidi="ar-SA"/>
    </w:rPr>
  </w:style>
  <w:style w:type="character" w:styleId="7">
    <w:name w:val="Hyperlink"/>
    <w:unhideWhenUsed/>
    <w:uiPriority w:val="99"/>
    <w:rPr>
      <w:color w:val="0000FF"/>
      <w:u w:val="single"/>
    </w:rPr>
  </w:style>
  <w:style w:type="character" w:customStyle="1" w:styleId="8">
    <w:name w:val="font11"/>
    <w:qFormat/>
    <w:uiPriority w:val="0"/>
    <w:rPr>
      <w:rFonts w:hint="eastAsia" w:ascii="宋体" w:hAnsi="宋体" w:eastAsia="宋体" w:cs="宋体"/>
      <w:b/>
      <w:color w:val="000000"/>
      <w:sz w:val="22"/>
      <w:szCs w:val="22"/>
      <w:u w:val="single"/>
    </w:rPr>
  </w:style>
  <w:style w:type="character" w:customStyle="1" w:styleId="9">
    <w:name w:val="font31"/>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2023-09-18T09:24:12Z</dcterms:created>
  <dc:creator>Administrator</dc:creator>
  <cp:lastModifiedBy>萌太奇</cp:lastModifiedBy>
  <dcterms:modified xsi:type="dcterms:W3CDTF">2023-09-18T09:25:16Z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FB395E6C243345DFAB53C1BE72071416_12</vt:lpwstr>
  </property>
</Properties>
</file>